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65" w:rsidRPr="00A442B7" w:rsidRDefault="00166C89" w:rsidP="00A442B7">
      <w:pPr>
        <w:pStyle w:val="31"/>
        <w:rPr>
          <w:szCs w:val="28"/>
        </w:rPr>
      </w:pPr>
      <w:r w:rsidRPr="00A442B7">
        <w:rPr>
          <w:szCs w:val="28"/>
        </w:rPr>
        <w:t xml:space="preserve">УДК </w:t>
      </w:r>
      <w:r w:rsidR="0038377B" w:rsidRPr="00A442B7">
        <w:rPr>
          <w:szCs w:val="28"/>
        </w:rPr>
        <w:t>620.193.75</w:t>
      </w:r>
    </w:p>
    <w:p w:rsidR="00F81165" w:rsidRPr="00A442B7" w:rsidRDefault="00F81165" w:rsidP="00A442B7">
      <w:pPr>
        <w:pStyle w:val="a9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4C0F10" w:rsidRDefault="00A442B7" w:rsidP="00A442B7">
      <w:pPr>
        <w:pStyle w:val="a9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</w:t>
      </w:r>
      <w:r w:rsidRPr="00A442B7">
        <w:rPr>
          <w:b/>
          <w:sz w:val="28"/>
          <w:szCs w:val="28"/>
        </w:rPr>
        <w:t xml:space="preserve">ричины </w:t>
      </w:r>
      <w:r>
        <w:rPr>
          <w:b/>
          <w:sz w:val="28"/>
          <w:szCs w:val="28"/>
        </w:rPr>
        <w:t xml:space="preserve"> </w:t>
      </w:r>
      <w:r w:rsidRPr="00A442B7">
        <w:rPr>
          <w:b/>
          <w:sz w:val="28"/>
          <w:szCs w:val="28"/>
        </w:rPr>
        <w:t xml:space="preserve">коррозии </w:t>
      </w:r>
      <w:r>
        <w:rPr>
          <w:b/>
          <w:sz w:val="28"/>
          <w:szCs w:val="28"/>
        </w:rPr>
        <w:t xml:space="preserve"> </w:t>
      </w:r>
      <w:r w:rsidRPr="00A442B7">
        <w:rPr>
          <w:b/>
          <w:bCs/>
          <w:sz w:val="28"/>
          <w:szCs w:val="28"/>
        </w:rPr>
        <w:t xml:space="preserve">магистральных </w:t>
      </w:r>
      <w:r>
        <w:rPr>
          <w:b/>
          <w:bCs/>
          <w:sz w:val="28"/>
          <w:szCs w:val="28"/>
        </w:rPr>
        <w:t xml:space="preserve"> </w:t>
      </w:r>
      <w:r w:rsidRPr="00A442B7">
        <w:rPr>
          <w:b/>
          <w:bCs/>
          <w:sz w:val="28"/>
          <w:szCs w:val="28"/>
        </w:rPr>
        <w:t xml:space="preserve">нефтяных </w:t>
      </w:r>
      <w:r>
        <w:rPr>
          <w:b/>
          <w:bCs/>
          <w:sz w:val="28"/>
          <w:szCs w:val="28"/>
        </w:rPr>
        <w:t xml:space="preserve"> </w:t>
      </w:r>
      <w:r w:rsidRPr="00A442B7">
        <w:rPr>
          <w:b/>
          <w:bCs/>
          <w:sz w:val="28"/>
          <w:szCs w:val="28"/>
        </w:rPr>
        <w:t>насосных</w:t>
      </w:r>
      <w:r>
        <w:rPr>
          <w:b/>
          <w:bCs/>
          <w:sz w:val="28"/>
          <w:szCs w:val="28"/>
        </w:rPr>
        <w:t xml:space="preserve"> </w:t>
      </w:r>
      <w:r w:rsidRPr="00A442B7">
        <w:rPr>
          <w:b/>
          <w:bCs/>
          <w:sz w:val="28"/>
          <w:szCs w:val="28"/>
        </w:rPr>
        <w:t xml:space="preserve"> агрегатов</w:t>
      </w:r>
    </w:p>
    <w:p w:rsidR="00A442B7" w:rsidRDefault="00A442B7" w:rsidP="00A442B7">
      <w:pPr>
        <w:pStyle w:val="a9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A442B7" w:rsidRDefault="00A442B7" w:rsidP="00A442B7">
      <w:pPr>
        <w:pStyle w:val="a9"/>
        <w:spacing w:before="0" w:beforeAutospacing="0" w:after="0" w:afterAutospacing="0" w:line="360" w:lineRule="auto"/>
        <w:rPr>
          <w:bCs/>
          <w:sz w:val="28"/>
          <w:szCs w:val="28"/>
          <w:vertAlign w:val="superscript"/>
        </w:rPr>
      </w:pPr>
      <w:proofErr w:type="gramStart"/>
      <w:r w:rsidRPr="00A442B7">
        <w:rPr>
          <w:bCs/>
          <w:sz w:val="28"/>
          <w:szCs w:val="28"/>
        </w:rPr>
        <w:t>Реформатская</w:t>
      </w:r>
      <w:proofErr w:type="gramEnd"/>
      <w:r w:rsidRPr="00A442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И.И.</w:t>
      </w:r>
      <w:r w:rsidRPr="00A442B7">
        <w:rPr>
          <w:i/>
          <w:vertAlign w:val="superscript"/>
        </w:rPr>
        <w:t xml:space="preserve"> </w:t>
      </w:r>
      <w:r w:rsidRPr="00A442B7">
        <w:rPr>
          <w:sz w:val="28"/>
          <w:vertAlign w:val="superscript"/>
        </w:rPr>
        <w:t>1</w:t>
      </w:r>
      <w:r>
        <w:rPr>
          <w:bCs/>
          <w:sz w:val="28"/>
          <w:szCs w:val="28"/>
        </w:rPr>
        <w:t xml:space="preserve">, </w:t>
      </w:r>
      <w:r w:rsidRPr="00A442B7">
        <w:rPr>
          <w:bCs/>
          <w:sz w:val="28"/>
          <w:szCs w:val="28"/>
        </w:rPr>
        <w:t>д.х.н.</w:t>
      </w:r>
      <w:r>
        <w:rPr>
          <w:bCs/>
          <w:sz w:val="28"/>
          <w:szCs w:val="28"/>
        </w:rPr>
        <w:t xml:space="preserve">; </w:t>
      </w:r>
      <w:r w:rsidRPr="00A442B7">
        <w:rPr>
          <w:bCs/>
          <w:sz w:val="28"/>
          <w:szCs w:val="28"/>
          <w:vertAlign w:val="superscript"/>
        </w:rPr>
        <w:t xml:space="preserve">  </w:t>
      </w:r>
      <w:r>
        <w:rPr>
          <w:bCs/>
          <w:sz w:val="28"/>
          <w:szCs w:val="28"/>
          <w:vertAlign w:val="superscript"/>
        </w:rPr>
        <w:t xml:space="preserve"> </w:t>
      </w:r>
      <w:proofErr w:type="spellStart"/>
      <w:r w:rsidRPr="00A442B7">
        <w:rPr>
          <w:bCs/>
          <w:sz w:val="28"/>
          <w:szCs w:val="28"/>
        </w:rPr>
        <w:t>Белокурова</w:t>
      </w:r>
      <w:proofErr w:type="spellEnd"/>
      <w:r w:rsidRPr="00A442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М.А.</w:t>
      </w:r>
      <w:r w:rsidRPr="00A442B7">
        <w:rPr>
          <w:i/>
          <w:sz w:val="28"/>
          <w:vertAlign w:val="superscript"/>
        </w:rPr>
        <w:t xml:space="preserve"> </w:t>
      </w:r>
      <w:r>
        <w:rPr>
          <w:sz w:val="28"/>
          <w:vertAlign w:val="superscript"/>
        </w:rPr>
        <w:t>2</w:t>
      </w:r>
      <w:r>
        <w:rPr>
          <w:bCs/>
          <w:sz w:val="28"/>
          <w:szCs w:val="28"/>
        </w:rPr>
        <w:t xml:space="preserve">; </w:t>
      </w:r>
      <w:r w:rsidRPr="00A442B7">
        <w:rPr>
          <w:bCs/>
          <w:sz w:val="28"/>
          <w:szCs w:val="28"/>
        </w:rPr>
        <w:t xml:space="preserve">Шевченко </w:t>
      </w:r>
      <w:r>
        <w:rPr>
          <w:bCs/>
          <w:sz w:val="28"/>
          <w:szCs w:val="28"/>
        </w:rPr>
        <w:t>А.А.</w:t>
      </w:r>
      <w:r w:rsidRPr="00A442B7">
        <w:rPr>
          <w:sz w:val="28"/>
          <w:vertAlign w:val="superscript"/>
        </w:rPr>
        <w:t xml:space="preserve"> </w:t>
      </w:r>
      <w:r>
        <w:rPr>
          <w:sz w:val="28"/>
          <w:vertAlign w:val="superscript"/>
        </w:rPr>
        <w:t>2</w:t>
      </w:r>
      <w:r>
        <w:rPr>
          <w:bCs/>
          <w:sz w:val="28"/>
          <w:szCs w:val="28"/>
        </w:rPr>
        <w:t>, д. т. н.</w:t>
      </w:r>
    </w:p>
    <w:p w:rsidR="00A442B7" w:rsidRDefault="00A442B7" w:rsidP="00A442B7">
      <w:pPr>
        <w:pStyle w:val="a9"/>
        <w:spacing w:before="0" w:beforeAutospacing="0" w:after="0" w:afterAutospacing="0" w:line="360" w:lineRule="auto"/>
        <w:rPr>
          <w:bCs/>
          <w:sz w:val="28"/>
          <w:szCs w:val="28"/>
          <w:vertAlign w:val="superscript"/>
        </w:rPr>
      </w:pPr>
    </w:p>
    <w:p w:rsidR="00A442B7" w:rsidRPr="00A442B7" w:rsidRDefault="00A442B7" w:rsidP="00A442B7">
      <w:pPr>
        <w:spacing w:after="0" w:line="360" w:lineRule="auto"/>
        <w:rPr>
          <w:rFonts w:ascii="Times New Roman" w:hAnsi="Times New Roman" w:cs="Times New Roman"/>
          <w:iCs/>
          <w:sz w:val="24"/>
          <w:szCs w:val="28"/>
        </w:rPr>
      </w:pPr>
      <w:hyperlink r:id="rId9" w:history="1">
        <w:r w:rsidRPr="00A442B7">
          <w:rPr>
            <w:rStyle w:val="a8"/>
            <w:rFonts w:ascii="Times New Roman" w:hAnsi="Times New Roman"/>
            <w:iCs/>
            <w:color w:val="auto"/>
            <w:sz w:val="24"/>
            <w:szCs w:val="28"/>
            <w:u w:val="none"/>
          </w:rPr>
          <w:t>reformir@yandex.ru</w:t>
        </w:r>
      </w:hyperlink>
      <w:r w:rsidRPr="00A442B7">
        <w:rPr>
          <w:rStyle w:val="a8"/>
          <w:rFonts w:ascii="Times New Roman" w:hAnsi="Times New Roman"/>
          <w:iCs/>
          <w:color w:val="auto"/>
          <w:sz w:val="24"/>
          <w:szCs w:val="28"/>
          <w:u w:val="none"/>
        </w:rPr>
        <w:t xml:space="preserve">; </w:t>
      </w:r>
      <w:hyperlink r:id="rId10" w:history="1">
        <w:r w:rsidRPr="00A442B7">
          <w:rPr>
            <w:rStyle w:val="a8"/>
            <w:rFonts w:ascii="Times New Roman" w:hAnsi="Times New Roman"/>
            <w:iCs/>
            <w:color w:val="auto"/>
            <w:sz w:val="24"/>
            <w:szCs w:val="28"/>
            <w:u w:val="none"/>
            <w:lang w:val="en-US"/>
          </w:rPr>
          <w:t>belokurovam</w:t>
        </w:r>
        <w:r w:rsidRPr="00A442B7">
          <w:rPr>
            <w:rStyle w:val="a8"/>
            <w:rFonts w:ascii="Times New Roman" w:hAnsi="Times New Roman"/>
            <w:iCs/>
            <w:color w:val="auto"/>
            <w:sz w:val="24"/>
            <w:szCs w:val="28"/>
            <w:u w:val="none"/>
          </w:rPr>
          <w:t>@</w:t>
        </w:r>
        <w:r w:rsidRPr="00A442B7">
          <w:rPr>
            <w:rStyle w:val="a8"/>
            <w:rFonts w:ascii="Times New Roman" w:hAnsi="Times New Roman"/>
            <w:iCs/>
            <w:color w:val="auto"/>
            <w:sz w:val="24"/>
            <w:szCs w:val="28"/>
            <w:u w:val="none"/>
            <w:lang w:val="en-US"/>
          </w:rPr>
          <w:t>list</w:t>
        </w:r>
        <w:r w:rsidRPr="00A442B7">
          <w:rPr>
            <w:rStyle w:val="a8"/>
            <w:rFonts w:ascii="Times New Roman" w:hAnsi="Times New Roman"/>
            <w:iCs/>
            <w:color w:val="auto"/>
            <w:sz w:val="24"/>
            <w:szCs w:val="28"/>
            <w:u w:val="none"/>
          </w:rPr>
          <w:t>.</w:t>
        </w:r>
        <w:proofErr w:type="spellStart"/>
        <w:r w:rsidRPr="00A442B7">
          <w:rPr>
            <w:rStyle w:val="a8"/>
            <w:rFonts w:ascii="Times New Roman" w:hAnsi="Times New Roman"/>
            <w:iCs/>
            <w:color w:val="auto"/>
            <w:sz w:val="24"/>
            <w:szCs w:val="28"/>
            <w:u w:val="none"/>
            <w:lang w:val="en-US"/>
          </w:rPr>
          <w:t>ru</w:t>
        </w:r>
        <w:proofErr w:type="spellEnd"/>
      </w:hyperlink>
      <w:r w:rsidRPr="00A442B7">
        <w:rPr>
          <w:rStyle w:val="a8"/>
          <w:rFonts w:ascii="Times New Roman" w:hAnsi="Times New Roman"/>
          <w:iCs/>
          <w:color w:val="auto"/>
          <w:sz w:val="24"/>
          <w:szCs w:val="28"/>
          <w:u w:val="none"/>
        </w:rPr>
        <w:t>;</w:t>
      </w:r>
      <w:r w:rsidRPr="00A442B7">
        <w:rPr>
          <w:rFonts w:ascii="Times New Roman" w:hAnsi="Times New Roman" w:cs="Times New Roman"/>
          <w:iCs/>
          <w:sz w:val="24"/>
          <w:szCs w:val="28"/>
        </w:rPr>
        <w:t xml:space="preserve"> </w:t>
      </w:r>
      <w:proofErr w:type="spellStart"/>
      <w:r w:rsidRPr="00A442B7">
        <w:rPr>
          <w:rFonts w:ascii="Times New Roman" w:hAnsi="Times New Roman" w:cs="Times New Roman"/>
          <w:iCs/>
          <w:sz w:val="24"/>
          <w:szCs w:val="28"/>
          <w:lang w:val="en-US"/>
        </w:rPr>
        <w:t>belokurovam</w:t>
      </w:r>
      <w:proofErr w:type="spellEnd"/>
      <w:r w:rsidRPr="00A442B7">
        <w:rPr>
          <w:rFonts w:ascii="Times New Roman" w:hAnsi="Times New Roman" w:cs="Times New Roman"/>
          <w:iCs/>
          <w:sz w:val="24"/>
          <w:szCs w:val="28"/>
        </w:rPr>
        <w:t>@</w:t>
      </w:r>
      <w:r w:rsidRPr="00A442B7">
        <w:rPr>
          <w:rFonts w:ascii="Times New Roman" w:hAnsi="Times New Roman" w:cs="Times New Roman"/>
          <w:iCs/>
          <w:sz w:val="24"/>
          <w:szCs w:val="28"/>
          <w:lang w:val="en-US"/>
        </w:rPr>
        <w:t>list</w:t>
      </w:r>
      <w:r w:rsidRPr="00A442B7">
        <w:rPr>
          <w:rFonts w:ascii="Times New Roman" w:hAnsi="Times New Roman" w:cs="Times New Roman"/>
          <w:iCs/>
          <w:sz w:val="24"/>
          <w:szCs w:val="28"/>
        </w:rPr>
        <w:t>.</w:t>
      </w:r>
      <w:proofErr w:type="spellStart"/>
      <w:r w:rsidRPr="00A442B7">
        <w:rPr>
          <w:rFonts w:ascii="Times New Roman" w:hAnsi="Times New Roman" w:cs="Times New Roman"/>
          <w:iCs/>
          <w:sz w:val="24"/>
          <w:szCs w:val="28"/>
          <w:lang w:val="en-US"/>
        </w:rPr>
        <w:t>ru</w:t>
      </w:r>
      <w:proofErr w:type="spellEnd"/>
    </w:p>
    <w:p w:rsidR="00A442B7" w:rsidRPr="00A442B7" w:rsidRDefault="00A442B7" w:rsidP="00A442B7">
      <w:pPr>
        <w:pStyle w:val="a9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A442B7" w:rsidRDefault="00A442B7" w:rsidP="00A442B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442B7">
        <w:rPr>
          <w:rFonts w:ascii="Times New Roman" w:hAnsi="Times New Roman"/>
          <w:i/>
          <w:sz w:val="28"/>
          <w:szCs w:val="24"/>
          <w:vertAlign w:val="superscript"/>
        </w:rPr>
        <w:t>1</w:t>
      </w:r>
      <w:r w:rsidR="009237F6" w:rsidRPr="00A442B7">
        <w:rPr>
          <w:rFonts w:ascii="Times New Roman" w:hAnsi="Times New Roman" w:cs="Times New Roman"/>
          <w:i/>
          <w:iCs/>
          <w:sz w:val="28"/>
          <w:szCs w:val="28"/>
        </w:rPr>
        <w:t>Академия государственной про</w:t>
      </w:r>
      <w:r w:rsidR="002B355F">
        <w:rPr>
          <w:rFonts w:ascii="Times New Roman" w:hAnsi="Times New Roman" w:cs="Times New Roman"/>
          <w:i/>
          <w:iCs/>
          <w:sz w:val="28"/>
          <w:szCs w:val="28"/>
        </w:rPr>
        <w:t>тивопожарной службы МЧС России</w:t>
      </w:r>
      <w:bookmarkStart w:id="0" w:name="_GoBack"/>
      <w:bookmarkEnd w:id="0"/>
    </w:p>
    <w:p w:rsidR="00A442B7" w:rsidRDefault="00A442B7" w:rsidP="00A442B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4"/>
          <w:vertAlign w:val="superscript"/>
        </w:rPr>
        <w:t>2</w:t>
      </w:r>
      <w:r w:rsidRPr="00A442B7">
        <w:rPr>
          <w:rFonts w:ascii="Times New Roman" w:hAnsi="Times New Roman" w:cs="Times New Roman"/>
          <w:i/>
          <w:iCs/>
          <w:sz w:val="28"/>
          <w:szCs w:val="28"/>
        </w:rPr>
        <w:t>Московск</w:t>
      </w:r>
      <w:r w:rsidR="002B355F">
        <w:rPr>
          <w:rFonts w:ascii="Times New Roman" w:hAnsi="Times New Roman" w:cs="Times New Roman"/>
          <w:i/>
          <w:iCs/>
          <w:sz w:val="28"/>
          <w:szCs w:val="28"/>
        </w:rPr>
        <w:t>ий</w:t>
      </w:r>
      <w:r w:rsidRPr="00A442B7">
        <w:rPr>
          <w:rFonts w:ascii="Times New Roman" w:hAnsi="Times New Roman" w:cs="Times New Roman"/>
          <w:i/>
          <w:iCs/>
          <w:sz w:val="28"/>
          <w:szCs w:val="28"/>
        </w:rPr>
        <w:t xml:space="preserve"> Политехническ</w:t>
      </w:r>
      <w:r w:rsidR="002B355F">
        <w:rPr>
          <w:rFonts w:ascii="Times New Roman" w:hAnsi="Times New Roman" w:cs="Times New Roman"/>
          <w:i/>
          <w:iCs/>
          <w:sz w:val="28"/>
          <w:szCs w:val="28"/>
        </w:rPr>
        <w:t>ий Университет</w:t>
      </w:r>
    </w:p>
    <w:p w:rsidR="00A442B7" w:rsidRDefault="00A442B7" w:rsidP="00A442B7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442B7" w:rsidRPr="00A442B7" w:rsidRDefault="008849A5" w:rsidP="00A442B7">
      <w:pPr>
        <w:pStyle w:val="31"/>
        <w:ind w:firstLine="709"/>
        <w:rPr>
          <w:b/>
          <w:i/>
          <w:szCs w:val="28"/>
        </w:rPr>
      </w:pPr>
      <w:r w:rsidRPr="00A442B7">
        <w:rPr>
          <w:b/>
          <w:i/>
          <w:szCs w:val="28"/>
        </w:rPr>
        <w:t xml:space="preserve">Аннотация: </w:t>
      </w:r>
    </w:p>
    <w:p w:rsidR="008849A5" w:rsidRPr="00A442B7" w:rsidRDefault="00FD4B7A" w:rsidP="00A442B7">
      <w:pPr>
        <w:pStyle w:val="31"/>
        <w:ind w:firstLine="709"/>
        <w:rPr>
          <w:szCs w:val="28"/>
          <w:lang w:val="en-US"/>
        </w:rPr>
      </w:pPr>
      <w:r w:rsidRPr="00A442B7">
        <w:rPr>
          <w:szCs w:val="28"/>
        </w:rPr>
        <w:t>Произведён анализ причин</w:t>
      </w:r>
      <w:r w:rsidR="008849A5" w:rsidRPr="00A442B7">
        <w:rPr>
          <w:szCs w:val="28"/>
        </w:rPr>
        <w:t xml:space="preserve"> досрочного выхода из строя узла радиально-упорных </w:t>
      </w:r>
      <w:r w:rsidR="00711964" w:rsidRPr="00A442B7">
        <w:rPr>
          <w:szCs w:val="28"/>
        </w:rPr>
        <w:t xml:space="preserve">подшипников </w:t>
      </w:r>
      <w:r w:rsidR="008849A5" w:rsidRPr="00A442B7">
        <w:rPr>
          <w:szCs w:val="28"/>
        </w:rPr>
        <w:t>в магистральных нефтяных насосн</w:t>
      </w:r>
      <w:r w:rsidR="00711964" w:rsidRPr="00A442B7">
        <w:rPr>
          <w:szCs w:val="28"/>
        </w:rPr>
        <w:t xml:space="preserve">ых агрегатах. Выявлено, </w:t>
      </w:r>
      <w:r w:rsidR="00EE210B" w:rsidRPr="00A442B7">
        <w:rPr>
          <w:szCs w:val="28"/>
        </w:rPr>
        <w:t>что кор</w:t>
      </w:r>
      <w:r w:rsidR="008849A5" w:rsidRPr="00A442B7">
        <w:rPr>
          <w:szCs w:val="28"/>
        </w:rPr>
        <w:t>розионны</w:t>
      </w:r>
      <w:r w:rsidR="00711964" w:rsidRPr="00A442B7">
        <w:rPr>
          <w:szCs w:val="28"/>
        </w:rPr>
        <w:t>е поражения подшипникового узла</w:t>
      </w:r>
      <w:r w:rsidR="008849A5" w:rsidRPr="00A442B7">
        <w:rPr>
          <w:szCs w:val="28"/>
        </w:rPr>
        <w:t xml:space="preserve"> являются</w:t>
      </w:r>
      <w:r w:rsidR="00711964" w:rsidRPr="00A442B7">
        <w:rPr>
          <w:szCs w:val="28"/>
        </w:rPr>
        <w:t xml:space="preserve"> следствием протекания процессов электрохимической</w:t>
      </w:r>
      <w:r w:rsidR="00A76EBE" w:rsidRPr="00A442B7">
        <w:rPr>
          <w:szCs w:val="28"/>
        </w:rPr>
        <w:t xml:space="preserve"> и контактной</w:t>
      </w:r>
      <w:r w:rsidR="00711964" w:rsidRPr="00A442B7">
        <w:rPr>
          <w:szCs w:val="28"/>
        </w:rPr>
        <w:t xml:space="preserve"> коррозии</w:t>
      </w:r>
      <w:r w:rsidR="008849A5" w:rsidRPr="00A442B7">
        <w:rPr>
          <w:szCs w:val="28"/>
        </w:rPr>
        <w:t xml:space="preserve">. </w:t>
      </w:r>
      <w:r w:rsidRPr="00A442B7">
        <w:rPr>
          <w:szCs w:val="28"/>
        </w:rPr>
        <w:t>Предложены</w:t>
      </w:r>
      <w:r w:rsidR="008849A5" w:rsidRPr="00A442B7">
        <w:rPr>
          <w:szCs w:val="28"/>
          <w:lang w:val="en-US"/>
        </w:rPr>
        <w:t xml:space="preserve"> </w:t>
      </w:r>
      <w:r w:rsidR="008849A5" w:rsidRPr="00A442B7">
        <w:rPr>
          <w:szCs w:val="28"/>
        </w:rPr>
        <w:t>мер</w:t>
      </w:r>
      <w:r w:rsidRPr="00A442B7">
        <w:rPr>
          <w:szCs w:val="28"/>
        </w:rPr>
        <w:t>ы</w:t>
      </w:r>
      <w:r w:rsidR="008849A5" w:rsidRPr="00A442B7">
        <w:rPr>
          <w:szCs w:val="28"/>
          <w:lang w:val="en-US"/>
        </w:rPr>
        <w:t xml:space="preserve"> </w:t>
      </w:r>
      <w:r w:rsidR="008849A5" w:rsidRPr="00A442B7">
        <w:rPr>
          <w:szCs w:val="28"/>
        </w:rPr>
        <w:t>противокоррозионной</w:t>
      </w:r>
      <w:r w:rsidR="008849A5" w:rsidRPr="00A442B7">
        <w:rPr>
          <w:szCs w:val="28"/>
          <w:lang w:val="en-US"/>
        </w:rPr>
        <w:t xml:space="preserve"> </w:t>
      </w:r>
      <w:r w:rsidR="008849A5" w:rsidRPr="00A442B7">
        <w:rPr>
          <w:szCs w:val="28"/>
        </w:rPr>
        <w:t>защиты</w:t>
      </w:r>
      <w:r w:rsidR="008849A5" w:rsidRPr="00A442B7">
        <w:rPr>
          <w:szCs w:val="28"/>
          <w:lang w:val="en-US"/>
        </w:rPr>
        <w:t xml:space="preserve">. </w:t>
      </w:r>
    </w:p>
    <w:p w:rsidR="00A442B7" w:rsidRDefault="00A442B7" w:rsidP="00A442B7">
      <w:pPr>
        <w:pStyle w:val="31"/>
        <w:ind w:firstLine="709"/>
        <w:rPr>
          <w:szCs w:val="28"/>
        </w:rPr>
      </w:pPr>
      <w:r w:rsidRPr="00A442B7">
        <w:rPr>
          <w:b/>
          <w:i/>
          <w:szCs w:val="28"/>
        </w:rPr>
        <w:t>Ключевые слова:</w:t>
      </w:r>
      <w:r w:rsidRPr="00A442B7">
        <w:rPr>
          <w:szCs w:val="28"/>
        </w:rPr>
        <w:t xml:space="preserve"> </w:t>
      </w:r>
    </w:p>
    <w:p w:rsidR="00A442B7" w:rsidRPr="00A442B7" w:rsidRDefault="00A442B7" w:rsidP="00A442B7">
      <w:pPr>
        <w:pStyle w:val="31"/>
        <w:ind w:firstLine="709"/>
        <w:rPr>
          <w:szCs w:val="28"/>
        </w:rPr>
      </w:pPr>
      <w:r w:rsidRPr="00A442B7">
        <w:rPr>
          <w:szCs w:val="28"/>
        </w:rPr>
        <w:t xml:space="preserve">нефтяные магистральные насосные агрегаты, электрохимическая коррозия, защитные композиционные электрохимические  покрытия, </w:t>
      </w:r>
      <w:proofErr w:type="spellStart"/>
      <w:r w:rsidRPr="00A442B7">
        <w:rPr>
          <w:szCs w:val="28"/>
        </w:rPr>
        <w:t>наночастицы</w:t>
      </w:r>
      <w:proofErr w:type="spellEnd"/>
      <w:r w:rsidRPr="00A442B7">
        <w:rPr>
          <w:szCs w:val="28"/>
        </w:rPr>
        <w:t xml:space="preserve"> углерода.</w:t>
      </w:r>
    </w:p>
    <w:p w:rsidR="00A442B7" w:rsidRDefault="00A442B7" w:rsidP="00A442B7">
      <w:pPr>
        <w:pStyle w:val="31"/>
        <w:ind w:firstLine="709"/>
        <w:rPr>
          <w:szCs w:val="28"/>
        </w:rPr>
      </w:pPr>
    </w:p>
    <w:p w:rsidR="00A442B7" w:rsidRPr="00A442B7" w:rsidRDefault="00A76EBE" w:rsidP="00A442B7">
      <w:pPr>
        <w:pStyle w:val="31"/>
        <w:ind w:firstLine="709"/>
        <w:rPr>
          <w:b/>
          <w:i/>
          <w:szCs w:val="28"/>
        </w:rPr>
      </w:pPr>
      <w:r w:rsidRPr="00A442B7">
        <w:rPr>
          <w:b/>
          <w:i/>
          <w:szCs w:val="28"/>
          <w:lang w:val="en-US"/>
        </w:rPr>
        <w:t xml:space="preserve">Abstract: </w:t>
      </w:r>
    </w:p>
    <w:p w:rsidR="00A76EBE" w:rsidRPr="00A442B7" w:rsidRDefault="00A76EBE" w:rsidP="00A442B7">
      <w:pPr>
        <w:pStyle w:val="31"/>
        <w:ind w:firstLine="709"/>
        <w:rPr>
          <w:szCs w:val="28"/>
          <w:lang w:val="en-US"/>
        </w:rPr>
      </w:pPr>
      <w:r w:rsidRPr="00A442B7">
        <w:rPr>
          <w:szCs w:val="28"/>
          <w:lang w:val="en-US"/>
        </w:rPr>
        <w:t>The analysis of the reasons for the early failure of the radial-thrust bearing assembly in the main oil pumping units is made. It was revealed that corrosion damage to the bearing assembly is a consequence of electrochemical and contact corrosion processes. Measures of anti-corrosion protection are suggested.</w:t>
      </w:r>
    </w:p>
    <w:p w:rsidR="00A442B7" w:rsidRDefault="00A442B7" w:rsidP="00A442B7">
      <w:pPr>
        <w:pStyle w:val="31"/>
        <w:ind w:firstLine="709"/>
        <w:rPr>
          <w:b/>
          <w:i/>
          <w:szCs w:val="28"/>
        </w:rPr>
      </w:pPr>
    </w:p>
    <w:p w:rsidR="00A442B7" w:rsidRDefault="00A442B7" w:rsidP="00A442B7">
      <w:pPr>
        <w:pStyle w:val="31"/>
        <w:ind w:firstLine="709"/>
        <w:rPr>
          <w:b/>
          <w:i/>
          <w:szCs w:val="28"/>
        </w:rPr>
      </w:pPr>
    </w:p>
    <w:p w:rsidR="00A442B7" w:rsidRDefault="00A442B7" w:rsidP="00A442B7">
      <w:pPr>
        <w:pStyle w:val="31"/>
        <w:ind w:firstLine="709"/>
        <w:rPr>
          <w:szCs w:val="28"/>
        </w:rPr>
      </w:pPr>
      <w:r w:rsidRPr="00A442B7">
        <w:rPr>
          <w:b/>
          <w:i/>
          <w:szCs w:val="28"/>
          <w:lang w:val="en-US"/>
        </w:rPr>
        <w:t>Key</w:t>
      </w:r>
      <w:r w:rsidR="000D2FCB" w:rsidRPr="00A442B7">
        <w:rPr>
          <w:b/>
          <w:i/>
          <w:szCs w:val="28"/>
          <w:lang w:val="en-US"/>
        </w:rPr>
        <w:t>words:</w:t>
      </w:r>
      <w:r w:rsidR="000D2FCB" w:rsidRPr="00A442B7">
        <w:rPr>
          <w:szCs w:val="28"/>
          <w:lang w:val="en-US"/>
        </w:rPr>
        <w:t xml:space="preserve"> </w:t>
      </w:r>
    </w:p>
    <w:p w:rsidR="00C5640D" w:rsidRPr="00A442B7" w:rsidRDefault="000D2FCB" w:rsidP="00A442B7">
      <w:pPr>
        <w:pStyle w:val="31"/>
        <w:ind w:firstLine="709"/>
        <w:rPr>
          <w:szCs w:val="28"/>
          <w:lang w:val="en-US"/>
        </w:rPr>
      </w:pPr>
      <w:proofErr w:type="gramStart"/>
      <w:r w:rsidRPr="00A442B7">
        <w:rPr>
          <w:szCs w:val="28"/>
          <w:lang w:val="en-US"/>
        </w:rPr>
        <w:t>oil</w:t>
      </w:r>
      <w:proofErr w:type="gramEnd"/>
      <w:r w:rsidRPr="00A442B7">
        <w:rPr>
          <w:szCs w:val="28"/>
          <w:lang w:val="en-US"/>
        </w:rPr>
        <w:t xml:space="preserve"> trunk pump units, </w:t>
      </w:r>
      <w:r w:rsidR="00A91010" w:rsidRPr="00A442B7">
        <w:rPr>
          <w:szCs w:val="28"/>
          <w:lang w:val="en-US"/>
        </w:rPr>
        <w:t xml:space="preserve">contact corrosion, </w:t>
      </w:r>
      <w:r w:rsidRPr="00A442B7">
        <w:rPr>
          <w:szCs w:val="28"/>
          <w:lang w:val="en-US"/>
        </w:rPr>
        <w:t>electrochemical corrosion, protective composite electrochemical coatings, carbon nanoparticles.</w:t>
      </w:r>
    </w:p>
    <w:p w:rsidR="00A442B7" w:rsidRDefault="00A442B7" w:rsidP="00A442B7">
      <w:pPr>
        <w:pStyle w:val="31"/>
        <w:ind w:firstLine="709"/>
        <w:jc w:val="center"/>
        <w:rPr>
          <w:szCs w:val="28"/>
        </w:rPr>
      </w:pPr>
    </w:p>
    <w:p w:rsidR="00C5640D" w:rsidRPr="00A442B7" w:rsidRDefault="00A442B7" w:rsidP="00A442B7">
      <w:pPr>
        <w:pStyle w:val="31"/>
        <w:ind w:firstLine="709"/>
        <w:rPr>
          <w:b/>
          <w:i/>
          <w:szCs w:val="28"/>
        </w:rPr>
      </w:pPr>
      <w:r w:rsidRPr="00A442B7">
        <w:rPr>
          <w:b/>
          <w:i/>
          <w:szCs w:val="28"/>
        </w:rPr>
        <w:t>Реферат</w:t>
      </w:r>
    </w:p>
    <w:p w:rsidR="00A76EBE" w:rsidRPr="00A442B7" w:rsidRDefault="00C5640D" w:rsidP="00A442B7">
      <w:pPr>
        <w:pStyle w:val="31"/>
        <w:ind w:firstLine="709"/>
        <w:rPr>
          <w:szCs w:val="28"/>
        </w:rPr>
      </w:pPr>
      <w:r w:rsidRPr="00A442B7">
        <w:rPr>
          <w:szCs w:val="28"/>
        </w:rPr>
        <w:t xml:space="preserve">Нефтяной магистральный насос </w:t>
      </w:r>
      <w:r w:rsidR="00A442B7">
        <w:rPr>
          <w:szCs w:val="28"/>
        </w:rPr>
        <w:t>–</w:t>
      </w:r>
      <w:r w:rsidR="00A76EBE" w:rsidRPr="00A442B7">
        <w:rPr>
          <w:szCs w:val="28"/>
        </w:rPr>
        <w:t xml:space="preserve"> это оборудование, оперирующее</w:t>
      </w:r>
      <w:r w:rsidRPr="00A442B7">
        <w:rPr>
          <w:szCs w:val="28"/>
        </w:rPr>
        <w:t xml:space="preserve"> большими мощностями, поэ</w:t>
      </w:r>
      <w:r w:rsidR="00A76EBE" w:rsidRPr="00A442B7">
        <w:rPr>
          <w:szCs w:val="28"/>
        </w:rPr>
        <w:t xml:space="preserve">тому снижение скорости </w:t>
      </w:r>
      <w:r w:rsidRPr="00A442B7">
        <w:rPr>
          <w:szCs w:val="28"/>
        </w:rPr>
        <w:t xml:space="preserve">перекачки продукта </w:t>
      </w:r>
      <w:r w:rsidR="00A76EBE" w:rsidRPr="00A442B7">
        <w:rPr>
          <w:szCs w:val="28"/>
        </w:rPr>
        <w:t xml:space="preserve">и простой оборудования </w:t>
      </w:r>
      <w:r w:rsidRPr="00A442B7">
        <w:rPr>
          <w:szCs w:val="28"/>
        </w:rPr>
        <w:t xml:space="preserve">приводит к значительным экономическим потерям. </w:t>
      </w:r>
    </w:p>
    <w:p w:rsidR="00C5640D" w:rsidRPr="00A442B7" w:rsidRDefault="00A91010" w:rsidP="00A442B7">
      <w:pPr>
        <w:pStyle w:val="31"/>
        <w:ind w:firstLine="709"/>
        <w:rPr>
          <w:szCs w:val="28"/>
        </w:rPr>
      </w:pPr>
      <w:r w:rsidRPr="00A442B7">
        <w:rPr>
          <w:szCs w:val="28"/>
        </w:rPr>
        <w:lastRenderedPageBreak/>
        <w:t xml:space="preserve">На ряде нефтеперекачивающих станций (НПС) в ходе эксплуатации стали наблюдаться </w:t>
      </w:r>
      <w:r w:rsidR="00C5640D" w:rsidRPr="00A442B7">
        <w:rPr>
          <w:szCs w:val="28"/>
        </w:rPr>
        <w:t xml:space="preserve">коррозионные отказы оборудования. Целью настоящей работы являлось выяснение причин коррозионных отказов </w:t>
      </w:r>
      <w:r w:rsidRPr="00A442B7">
        <w:rPr>
          <w:szCs w:val="28"/>
        </w:rPr>
        <w:t>магистральных насосов (</w:t>
      </w:r>
      <w:r w:rsidR="00C5640D" w:rsidRPr="00A442B7">
        <w:rPr>
          <w:szCs w:val="28"/>
        </w:rPr>
        <w:t>МН</w:t>
      </w:r>
      <w:r w:rsidRPr="00A442B7">
        <w:rPr>
          <w:szCs w:val="28"/>
        </w:rPr>
        <w:t>)</w:t>
      </w:r>
      <w:r w:rsidR="00C5640D" w:rsidRPr="00A442B7">
        <w:rPr>
          <w:szCs w:val="28"/>
        </w:rPr>
        <w:t xml:space="preserve"> и разработка мер противокоррозионной защиты.</w:t>
      </w:r>
    </w:p>
    <w:p w:rsidR="00A91010" w:rsidRPr="00A442B7" w:rsidRDefault="00A91010" w:rsidP="00A442B7">
      <w:pPr>
        <w:pStyle w:val="31"/>
        <w:ind w:firstLine="709"/>
        <w:rPr>
          <w:szCs w:val="28"/>
        </w:rPr>
      </w:pPr>
      <w:r w:rsidRPr="00A442B7">
        <w:rPr>
          <w:szCs w:val="28"/>
        </w:rPr>
        <w:t xml:space="preserve">Проведены коррозионные, электрохимические, гальваностатические испытания  модели </w:t>
      </w:r>
      <w:r w:rsidR="00C5640D" w:rsidRPr="00A442B7">
        <w:rPr>
          <w:szCs w:val="28"/>
        </w:rPr>
        <w:t>узла радиально-упорных подшипников (РУП)</w:t>
      </w:r>
      <w:r w:rsidRPr="00A442B7">
        <w:rPr>
          <w:szCs w:val="28"/>
        </w:rPr>
        <w:t xml:space="preserve"> и комплектующих узла, предоставленных владельцем сети НПС. В ходе испытаний были выявлены</w:t>
      </w:r>
      <w:r w:rsidR="00C5640D" w:rsidRPr="00A442B7">
        <w:rPr>
          <w:szCs w:val="28"/>
        </w:rPr>
        <w:t xml:space="preserve"> причин</w:t>
      </w:r>
      <w:r w:rsidRPr="00A442B7">
        <w:rPr>
          <w:szCs w:val="28"/>
        </w:rPr>
        <w:t xml:space="preserve">ы </w:t>
      </w:r>
      <w:r w:rsidR="00C5640D" w:rsidRPr="00A442B7">
        <w:rPr>
          <w:szCs w:val="28"/>
        </w:rPr>
        <w:t xml:space="preserve"> досрочного выхода из строя</w:t>
      </w:r>
      <w:r w:rsidRPr="00A442B7">
        <w:rPr>
          <w:szCs w:val="28"/>
        </w:rPr>
        <w:t xml:space="preserve"> магистральных нефтяных насосов</w:t>
      </w:r>
      <w:r w:rsidR="00C5640D" w:rsidRPr="00A442B7">
        <w:rPr>
          <w:szCs w:val="28"/>
        </w:rPr>
        <w:t xml:space="preserve">. </w:t>
      </w:r>
    </w:p>
    <w:p w:rsidR="00C5640D" w:rsidRPr="00A442B7" w:rsidRDefault="00FC5198" w:rsidP="00A442B7">
      <w:pPr>
        <w:pStyle w:val="31"/>
        <w:ind w:firstLine="709"/>
        <w:rPr>
          <w:szCs w:val="28"/>
        </w:rPr>
      </w:pPr>
      <w:r w:rsidRPr="00A442B7">
        <w:rPr>
          <w:szCs w:val="28"/>
        </w:rPr>
        <w:t xml:space="preserve">Обнаружено протекание процессов контактной коррозии, </w:t>
      </w:r>
      <w:r w:rsidR="00C5640D" w:rsidRPr="00A442B7">
        <w:rPr>
          <w:szCs w:val="28"/>
        </w:rPr>
        <w:t xml:space="preserve"> </w:t>
      </w:r>
      <w:r w:rsidRPr="00A442B7">
        <w:rPr>
          <w:szCs w:val="28"/>
        </w:rPr>
        <w:t>и возможность протекания электрохимической</w:t>
      </w:r>
      <w:r w:rsidR="00C5640D" w:rsidRPr="00A442B7">
        <w:rPr>
          <w:szCs w:val="28"/>
        </w:rPr>
        <w:t xml:space="preserve"> к</w:t>
      </w:r>
      <w:r w:rsidRPr="00A442B7">
        <w:rPr>
          <w:szCs w:val="28"/>
        </w:rPr>
        <w:t>оррозии</w:t>
      </w:r>
      <w:r w:rsidR="00C5640D" w:rsidRPr="00A442B7">
        <w:rPr>
          <w:szCs w:val="28"/>
        </w:rPr>
        <w:t>, результатом которой является экстремально высокая скорость коррозии отдельных элементов узла</w:t>
      </w:r>
      <w:r w:rsidRPr="00A442B7">
        <w:rPr>
          <w:szCs w:val="28"/>
        </w:rPr>
        <w:t xml:space="preserve"> РУП</w:t>
      </w:r>
      <w:r w:rsidR="00C5640D" w:rsidRPr="00A442B7">
        <w:rPr>
          <w:szCs w:val="28"/>
        </w:rPr>
        <w:t>. В условиях возникновения токов утечки выход из строя узла РУП может происходить за несколько суток.</w:t>
      </w:r>
    </w:p>
    <w:p w:rsidR="00C5640D" w:rsidRDefault="00C5640D" w:rsidP="00A442B7">
      <w:pPr>
        <w:pStyle w:val="31"/>
        <w:ind w:firstLine="709"/>
        <w:rPr>
          <w:szCs w:val="28"/>
        </w:rPr>
      </w:pPr>
      <w:r w:rsidRPr="00A442B7">
        <w:rPr>
          <w:szCs w:val="28"/>
        </w:rPr>
        <w:t>По результатам проведённых исследований предложены меры противокоррозионной защиты РУП</w:t>
      </w:r>
      <w:r w:rsidR="00FC5198" w:rsidRPr="00A442B7">
        <w:rPr>
          <w:szCs w:val="28"/>
        </w:rPr>
        <w:t xml:space="preserve"> и намечены пути дальнейших исследований по созданию композиционных защитных покрытий для элементов узла. </w:t>
      </w:r>
    </w:p>
    <w:p w:rsidR="00A442B7" w:rsidRPr="00A442B7" w:rsidRDefault="00A442B7" w:rsidP="00A442B7">
      <w:pPr>
        <w:pStyle w:val="31"/>
        <w:ind w:firstLine="709"/>
        <w:rPr>
          <w:szCs w:val="28"/>
        </w:rPr>
      </w:pPr>
    </w:p>
    <w:p w:rsidR="008849A5" w:rsidRPr="00A442B7" w:rsidRDefault="008849A5" w:rsidP="00A442B7">
      <w:pPr>
        <w:pStyle w:val="31"/>
        <w:ind w:firstLine="709"/>
        <w:rPr>
          <w:szCs w:val="28"/>
        </w:rPr>
      </w:pPr>
      <w:r w:rsidRPr="00A442B7">
        <w:rPr>
          <w:szCs w:val="28"/>
        </w:rPr>
        <w:t>Нефтяные м</w:t>
      </w:r>
      <w:r w:rsidR="00A442B7">
        <w:rPr>
          <w:szCs w:val="28"/>
        </w:rPr>
        <w:t xml:space="preserve">агистральные насосные агрегаты </w:t>
      </w:r>
      <w:r w:rsidRPr="00A442B7">
        <w:rPr>
          <w:szCs w:val="28"/>
        </w:rPr>
        <w:t>предназначены для подачи в систему магистрального трубопровода нефти и нефтепродуктов.</w:t>
      </w:r>
    </w:p>
    <w:p w:rsidR="008849A5" w:rsidRPr="00A442B7" w:rsidRDefault="008849A5" w:rsidP="00A442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Применительно к</w:t>
      </w:r>
      <w:r w:rsidR="00A442B7">
        <w:rPr>
          <w:rFonts w:ascii="Times New Roman" w:hAnsi="Times New Roman" w:cs="Times New Roman"/>
          <w:sz w:val="28"/>
          <w:szCs w:val="28"/>
        </w:rPr>
        <w:t xml:space="preserve"> магистральным насосам около 30</w:t>
      </w:r>
      <w:r w:rsidRPr="00A442B7">
        <w:rPr>
          <w:rFonts w:ascii="Times New Roman" w:hAnsi="Times New Roman" w:cs="Times New Roman"/>
          <w:sz w:val="28"/>
          <w:szCs w:val="28"/>
        </w:rPr>
        <w:t>% всех отказов вызывает отказ</w:t>
      </w:r>
      <w:r w:rsidR="00A442B7">
        <w:rPr>
          <w:rFonts w:ascii="Times New Roman" w:hAnsi="Times New Roman" w:cs="Times New Roman"/>
          <w:sz w:val="28"/>
          <w:szCs w:val="28"/>
        </w:rPr>
        <w:t>ы торцовых уплотнений валов, 15</w:t>
      </w:r>
      <w:r w:rsidRPr="00A442B7">
        <w:rPr>
          <w:rFonts w:ascii="Times New Roman" w:hAnsi="Times New Roman" w:cs="Times New Roman"/>
          <w:sz w:val="28"/>
          <w:szCs w:val="28"/>
        </w:rPr>
        <w:t xml:space="preserve">% </w:t>
      </w:r>
      <w:r w:rsidR="00A442B7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A442B7">
        <w:rPr>
          <w:rFonts w:ascii="Times New Roman" w:hAnsi="Times New Roman" w:cs="Times New Roman"/>
          <w:sz w:val="28"/>
          <w:szCs w:val="28"/>
        </w:rPr>
        <w:t xml:space="preserve"> приходится на подшипники, 9 %</w:t>
      </w:r>
      <w:r w:rsidRPr="00A442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442B7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A442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42B7">
        <w:rPr>
          <w:rFonts w:ascii="Times New Roman" w:hAnsi="Times New Roman" w:cs="Times New Roman"/>
          <w:sz w:val="28"/>
          <w:szCs w:val="28"/>
        </w:rPr>
        <w:t xml:space="preserve">на маслосистему. </w:t>
      </w:r>
    </w:p>
    <w:p w:rsidR="00C5640D" w:rsidRPr="00A442B7" w:rsidRDefault="00B92059" w:rsidP="00A442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Часто причиной</w:t>
      </w:r>
      <w:r w:rsidR="008849A5" w:rsidRPr="00A442B7">
        <w:rPr>
          <w:rFonts w:ascii="Times New Roman" w:hAnsi="Times New Roman" w:cs="Times New Roman"/>
          <w:sz w:val="28"/>
          <w:szCs w:val="28"/>
        </w:rPr>
        <w:t xml:space="preserve"> возникновения явлений, приводящих к отказам магистральных насосов, являются коррозионные поражения наиболее ответственных </w:t>
      </w:r>
      <w:r w:rsidRPr="00A442B7">
        <w:rPr>
          <w:rFonts w:ascii="Times New Roman" w:hAnsi="Times New Roman" w:cs="Times New Roman"/>
          <w:sz w:val="28"/>
          <w:szCs w:val="28"/>
        </w:rPr>
        <w:t>узлов аппарата, таких</w:t>
      </w:r>
      <w:r w:rsidR="008849A5" w:rsidRPr="00A442B7">
        <w:rPr>
          <w:rFonts w:ascii="Times New Roman" w:hAnsi="Times New Roman" w:cs="Times New Roman"/>
          <w:sz w:val="28"/>
          <w:szCs w:val="28"/>
        </w:rPr>
        <w:t xml:space="preserve"> как узел крепления  подшипников. Здесь уместен такой термин как «коррозионный отказ». В случае конкретной сети нефтеперекачивающих станций, наиболее часто коррозии подвергались резьбовые соединения (31 случай), шейка вала (40 случаев) и дистанционное кольцо (9 случаев). Минимальное время до обнаружения коррозионного дефекта составляло 120 часов. </w:t>
      </w:r>
    </w:p>
    <w:p w:rsidR="008849A5" w:rsidRPr="00A442B7" w:rsidRDefault="008849A5" w:rsidP="00A44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lastRenderedPageBreak/>
        <w:t xml:space="preserve">Целью данного исследования является выяснение причин коррозионных </w:t>
      </w:r>
      <w:proofErr w:type="gramStart"/>
      <w:r w:rsidRPr="00A442B7">
        <w:rPr>
          <w:rFonts w:ascii="Times New Roman" w:hAnsi="Times New Roman" w:cs="Times New Roman"/>
          <w:sz w:val="28"/>
          <w:szCs w:val="28"/>
        </w:rPr>
        <w:t>отказов</w:t>
      </w:r>
      <w:proofErr w:type="gramEnd"/>
      <w:r w:rsidRPr="00A442B7">
        <w:rPr>
          <w:rFonts w:ascii="Times New Roman" w:hAnsi="Times New Roman" w:cs="Times New Roman"/>
          <w:sz w:val="28"/>
          <w:szCs w:val="28"/>
        </w:rPr>
        <w:t xml:space="preserve"> и разработка комплекса мер антикоррозионной защиты.</w:t>
      </w:r>
    </w:p>
    <w:p w:rsidR="008849A5" w:rsidRPr="00A442B7" w:rsidRDefault="008849A5" w:rsidP="00A44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Для выявления причин протекания коррозионных процессов в узлах радиально-упорных подшипников</w:t>
      </w:r>
      <w:r w:rsidR="00CF29CB" w:rsidRPr="00A442B7">
        <w:rPr>
          <w:rFonts w:ascii="Times New Roman" w:hAnsi="Times New Roman" w:cs="Times New Roman"/>
          <w:sz w:val="28"/>
          <w:szCs w:val="28"/>
        </w:rPr>
        <w:t xml:space="preserve"> (далее РУП)</w:t>
      </w:r>
      <w:r w:rsidRPr="00A442B7">
        <w:rPr>
          <w:rFonts w:ascii="Times New Roman" w:hAnsi="Times New Roman" w:cs="Times New Roman"/>
          <w:sz w:val="28"/>
          <w:szCs w:val="28"/>
        </w:rPr>
        <w:t xml:space="preserve"> нефтеперекачивающих насосов, был проведён ряд лабораторных исследований.</w:t>
      </w:r>
    </w:p>
    <w:p w:rsidR="008849A5" w:rsidRPr="00A442B7" w:rsidRDefault="008849A5" w:rsidP="00A44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Лабораторные исследования проводили с использованием образцов металла:</w:t>
      </w:r>
    </w:p>
    <w:p w:rsidR="008849A5" w:rsidRPr="00A442B7" w:rsidRDefault="008849A5" w:rsidP="00993039">
      <w:pPr>
        <w:pStyle w:val="a5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284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 xml:space="preserve">вырезанных из трех стальных дистанционных колец,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эксплуатировавшихся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на нефтеперерабатывающих предприятиях и вышедших из строя </w:t>
      </w:r>
      <w:r w:rsidR="00B86A09" w:rsidRPr="00A442B7">
        <w:rPr>
          <w:rFonts w:ascii="Times New Roman" w:hAnsi="Times New Roman" w:cs="Times New Roman"/>
          <w:sz w:val="28"/>
          <w:szCs w:val="28"/>
        </w:rPr>
        <w:t>в результате локальной корро</w:t>
      </w:r>
      <w:r w:rsidR="001F0060" w:rsidRPr="00A442B7">
        <w:rPr>
          <w:rFonts w:ascii="Times New Roman" w:hAnsi="Times New Roman" w:cs="Times New Roman"/>
          <w:sz w:val="28"/>
          <w:szCs w:val="28"/>
        </w:rPr>
        <w:t>зии</w:t>
      </w:r>
      <w:r w:rsidR="00B86A09" w:rsidRPr="00A442B7">
        <w:rPr>
          <w:rFonts w:ascii="Times New Roman" w:hAnsi="Times New Roman" w:cs="Times New Roman"/>
          <w:sz w:val="28"/>
          <w:szCs w:val="28"/>
        </w:rPr>
        <w:t>;</w:t>
      </w:r>
    </w:p>
    <w:p w:rsidR="008849A5" w:rsidRPr="00A442B7" w:rsidRDefault="008849A5" w:rsidP="00993039">
      <w:pPr>
        <w:pStyle w:val="a5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284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bCs/>
          <w:sz w:val="28"/>
          <w:szCs w:val="28"/>
        </w:rPr>
        <w:t>образцов промышленной углеродистой стали 3;</w:t>
      </w:r>
    </w:p>
    <w:p w:rsidR="00127BFE" w:rsidRPr="00A442B7" w:rsidRDefault="008849A5" w:rsidP="00993039">
      <w:pPr>
        <w:pStyle w:val="a5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left="284" w:firstLine="42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bCs/>
          <w:sz w:val="28"/>
          <w:szCs w:val="28"/>
        </w:rPr>
        <w:t>модельной системы болт-втулка-гайка-шайба, изготовленной заказчиком</w:t>
      </w:r>
      <w:r w:rsidR="00B86A09" w:rsidRPr="00A442B7">
        <w:rPr>
          <w:rFonts w:ascii="Times New Roman" w:hAnsi="Times New Roman" w:cs="Times New Roman"/>
          <w:bCs/>
          <w:sz w:val="28"/>
          <w:szCs w:val="28"/>
        </w:rPr>
        <w:t xml:space="preserve"> из им</w:t>
      </w:r>
      <w:r w:rsidR="001F0060" w:rsidRPr="00A442B7">
        <w:rPr>
          <w:rFonts w:ascii="Times New Roman" w:hAnsi="Times New Roman" w:cs="Times New Roman"/>
          <w:bCs/>
          <w:sz w:val="28"/>
          <w:szCs w:val="28"/>
        </w:rPr>
        <w:t>еющегося у него материала (рис.</w:t>
      </w:r>
      <w:r w:rsidR="009930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0060" w:rsidRPr="00A442B7">
        <w:rPr>
          <w:rFonts w:ascii="Times New Roman" w:hAnsi="Times New Roman" w:cs="Times New Roman"/>
          <w:bCs/>
          <w:sz w:val="28"/>
          <w:szCs w:val="28"/>
        </w:rPr>
        <w:t>1</w:t>
      </w:r>
      <w:r w:rsidR="00B86A09" w:rsidRPr="00A442B7">
        <w:rPr>
          <w:rFonts w:ascii="Times New Roman" w:hAnsi="Times New Roman" w:cs="Times New Roman"/>
          <w:bCs/>
          <w:sz w:val="28"/>
          <w:szCs w:val="28"/>
        </w:rPr>
        <w:t>).</w:t>
      </w:r>
    </w:p>
    <w:p w:rsidR="008849A5" w:rsidRPr="00A442B7" w:rsidRDefault="008849A5" w:rsidP="00A442B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:rsidR="00711964" w:rsidRPr="00A442B7" w:rsidRDefault="00DF22AD" w:rsidP="00A442B7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E3CAA0C" wp14:editId="1854419D">
            <wp:extent cx="5760000" cy="7079635"/>
            <wp:effectExtent l="0" t="0" r="0" b="6985"/>
            <wp:docPr id="1" name="Рисунок 1" descr="F:\Новая папка\Статья пожарная безопасность\Рисуно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\Статья пожарная безопасность\Рисунок 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707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964" w:rsidRPr="00A442B7" w:rsidRDefault="00711964" w:rsidP="00A442B7">
      <w:pPr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849A5" w:rsidRPr="00A442B7" w:rsidRDefault="008849A5" w:rsidP="00A442B7">
      <w:pPr>
        <w:pStyle w:val="21"/>
        <w:tabs>
          <w:tab w:val="left" w:pos="9072"/>
        </w:tabs>
        <w:spacing w:line="360" w:lineRule="auto"/>
        <w:ind w:firstLine="709"/>
        <w:jc w:val="both"/>
        <w:rPr>
          <w:sz w:val="28"/>
          <w:szCs w:val="28"/>
        </w:rPr>
      </w:pPr>
      <w:r w:rsidRPr="00A442B7">
        <w:rPr>
          <w:sz w:val="28"/>
          <w:szCs w:val="28"/>
        </w:rPr>
        <w:t xml:space="preserve">Свойства металла исследовали при помощи оптического микроскопа </w:t>
      </w:r>
      <w:r w:rsidRPr="00A442B7">
        <w:rPr>
          <w:sz w:val="28"/>
          <w:szCs w:val="28"/>
          <w:lang w:val="en-US"/>
        </w:rPr>
        <w:t>NEOPHOT</w:t>
      </w:r>
      <w:r w:rsidRPr="00A442B7">
        <w:rPr>
          <w:sz w:val="28"/>
          <w:szCs w:val="28"/>
        </w:rPr>
        <w:t xml:space="preserve">-32, оснащенного цифровой видеокамерой. </w:t>
      </w:r>
    </w:p>
    <w:p w:rsidR="008849A5" w:rsidRPr="00A442B7" w:rsidRDefault="008849A5" w:rsidP="00A442B7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Химический состав металла определяли</w:t>
      </w:r>
      <w:r w:rsidR="00884055" w:rsidRPr="00A442B7">
        <w:rPr>
          <w:rFonts w:ascii="Times New Roman" w:hAnsi="Times New Roman" w:cs="Times New Roman"/>
          <w:sz w:val="28"/>
          <w:szCs w:val="28"/>
        </w:rPr>
        <w:t xml:space="preserve"> методом </w:t>
      </w:r>
      <w:proofErr w:type="spellStart"/>
      <w:r w:rsidR="00884055" w:rsidRPr="00A442B7">
        <w:rPr>
          <w:rFonts w:ascii="Times New Roman" w:hAnsi="Times New Roman" w:cs="Times New Roman"/>
          <w:sz w:val="28"/>
          <w:szCs w:val="28"/>
        </w:rPr>
        <w:t>энергодисперсионного</w:t>
      </w:r>
      <w:proofErr w:type="spellEnd"/>
      <w:r w:rsidR="00884055" w:rsidRPr="00A442B7">
        <w:rPr>
          <w:rFonts w:ascii="Times New Roman" w:hAnsi="Times New Roman" w:cs="Times New Roman"/>
          <w:sz w:val="28"/>
          <w:szCs w:val="28"/>
        </w:rPr>
        <w:t xml:space="preserve"> анализа </w:t>
      </w:r>
      <w:r w:rsidRPr="00A442B7">
        <w:rPr>
          <w:rFonts w:ascii="Times New Roman" w:hAnsi="Times New Roman" w:cs="Times New Roman"/>
          <w:sz w:val="28"/>
          <w:szCs w:val="28"/>
        </w:rPr>
        <w:t>с использованием электронного микроскопа JS</w:t>
      </w:r>
      <w:r w:rsidR="00A442B7">
        <w:rPr>
          <w:rFonts w:ascii="Times New Roman" w:hAnsi="Times New Roman" w:cs="Times New Roman"/>
          <w:sz w:val="28"/>
          <w:szCs w:val="28"/>
        </w:rPr>
        <w:t xml:space="preserve">M-35 с 25-канальной приставкой LINK для </w:t>
      </w:r>
      <w:proofErr w:type="spellStart"/>
      <w:r w:rsidR="00A442B7">
        <w:rPr>
          <w:rFonts w:ascii="Times New Roman" w:hAnsi="Times New Roman" w:cs="Times New Roman"/>
          <w:sz w:val="28"/>
          <w:szCs w:val="28"/>
        </w:rPr>
        <w:t>энергодисперсионного</w:t>
      </w:r>
      <w:proofErr w:type="spellEnd"/>
      <w:r w:rsidR="00A442B7">
        <w:rPr>
          <w:rFonts w:ascii="Times New Roman" w:hAnsi="Times New Roman" w:cs="Times New Roman"/>
          <w:sz w:val="28"/>
          <w:szCs w:val="28"/>
        </w:rPr>
        <w:t xml:space="preserve"> </w:t>
      </w:r>
      <w:r w:rsidRPr="00A442B7">
        <w:rPr>
          <w:rFonts w:ascii="Times New Roman" w:hAnsi="Times New Roman" w:cs="Times New Roman"/>
          <w:sz w:val="28"/>
          <w:szCs w:val="28"/>
        </w:rPr>
        <w:t xml:space="preserve">анализа. </w:t>
      </w:r>
    </w:p>
    <w:p w:rsidR="008849A5" w:rsidRPr="00A442B7" w:rsidRDefault="008849A5" w:rsidP="00A442B7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Так же были проведены</w:t>
      </w:r>
      <w:r w:rsidR="00884055" w:rsidRPr="00A442B7">
        <w:rPr>
          <w:rFonts w:ascii="Times New Roman" w:hAnsi="Times New Roman" w:cs="Times New Roman"/>
          <w:sz w:val="28"/>
          <w:szCs w:val="28"/>
        </w:rPr>
        <w:t xml:space="preserve"> электрохимические, </w:t>
      </w:r>
      <w:r w:rsidRPr="00A442B7">
        <w:rPr>
          <w:rFonts w:ascii="Times New Roman" w:hAnsi="Times New Roman" w:cs="Times New Roman"/>
          <w:sz w:val="28"/>
          <w:szCs w:val="28"/>
        </w:rPr>
        <w:t>коррозионные</w:t>
      </w:r>
      <w:r w:rsidR="00884055" w:rsidRPr="00A442B7">
        <w:rPr>
          <w:rFonts w:ascii="Times New Roman" w:hAnsi="Times New Roman" w:cs="Times New Roman"/>
          <w:sz w:val="28"/>
          <w:szCs w:val="28"/>
        </w:rPr>
        <w:t xml:space="preserve"> и гальваностатические испытания</w:t>
      </w:r>
      <w:r w:rsidRPr="00A442B7">
        <w:rPr>
          <w:rFonts w:ascii="Times New Roman" w:hAnsi="Times New Roman" w:cs="Times New Roman"/>
          <w:sz w:val="28"/>
          <w:szCs w:val="28"/>
        </w:rPr>
        <w:t xml:space="preserve"> </w:t>
      </w:r>
      <w:r w:rsidR="005F714D" w:rsidRPr="00A442B7">
        <w:rPr>
          <w:rFonts w:ascii="Times New Roman" w:hAnsi="Times New Roman" w:cs="Times New Roman"/>
          <w:sz w:val="28"/>
          <w:szCs w:val="28"/>
        </w:rPr>
        <w:t xml:space="preserve">образцов металла </w:t>
      </w:r>
      <w:r w:rsidRPr="00A442B7">
        <w:rPr>
          <w:rFonts w:ascii="Times New Roman" w:hAnsi="Times New Roman" w:cs="Times New Roman"/>
          <w:sz w:val="28"/>
          <w:szCs w:val="28"/>
        </w:rPr>
        <w:t>и исследованы свойства масла, отобранного с различных участков узла РУП.</w:t>
      </w:r>
    </w:p>
    <w:p w:rsidR="005F714D" w:rsidRPr="00A442B7" w:rsidRDefault="005F714D" w:rsidP="00A442B7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Для проведения электрохимических эксп</w:t>
      </w:r>
      <w:r w:rsidR="00A442B7">
        <w:rPr>
          <w:rFonts w:ascii="Times New Roman" w:hAnsi="Times New Roman" w:cs="Times New Roman"/>
          <w:sz w:val="28"/>
          <w:szCs w:val="28"/>
        </w:rPr>
        <w:t>ериментов в водных растворах ис</w:t>
      </w:r>
      <w:r w:rsidRPr="00A442B7">
        <w:rPr>
          <w:rFonts w:ascii="Times New Roman" w:hAnsi="Times New Roman" w:cs="Times New Roman"/>
          <w:sz w:val="28"/>
          <w:szCs w:val="28"/>
        </w:rPr>
        <w:t xml:space="preserve">пользовали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трёхэлектродные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электрохимические ячейки конструкции НИФХИ им. Л.Я. Карпова с разделёнными электродными пространствами.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Потенциодинамические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испытания прово</w:t>
      </w:r>
      <w:r w:rsidR="00A442B7">
        <w:rPr>
          <w:rFonts w:ascii="Times New Roman" w:hAnsi="Times New Roman" w:cs="Times New Roman"/>
          <w:sz w:val="28"/>
          <w:szCs w:val="28"/>
        </w:rPr>
        <w:t xml:space="preserve">дили при температуре ~20 и </w:t>
      </w:r>
      <w:r w:rsidRPr="00A442B7">
        <w:rPr>
          <w:rFonts w:ascii="Times New Roman" w:hAnsi="Times New Roman" w:cs="Times New Roman"/>
          <w:sz w:val="28"/>
          <w:szCs w:val="28"/>
        </w:rPr>
        <w:t>45</w:t>
      </w:r>
      <w:proofErr w:type="gramStart"/>
      <w:r w:rsidRPr="00A442B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A442B7">
        <w:rPr>
          <w:rFonts w:ascii="Times New Roman" w:hAnsi="Times New Roman" w:cs="Times New Roman"/>
          <w:sz w:val="28"/>
          <w:szCs w:val="28"/>
        </w:rPr>
        <w:t xml:space="preserve"> в условиях деаэрации растворов аргоном.</w:t>
      </w:r>
      <w:r w:rsidRPr="00A442B7">
        <w:rPr>
          <w:sz w:val="28"/>
          <w:szCs w:val="28"/>
        </w:rPr>
        <w:t xml:space="preserve"> </w:t>
      </w:r>
      <w:r w:rsidRPr="00A442B7">
        <w:rPr>
          <w:rFonts w:ascii="Times New Roman" w:hAnsi="Times New Roman" w:cs="Times New Roman"/>
          <w:sz w:val="28"/>
          <w:szCs w:val="28"/>
        </w:rPr>
        <w:t xml:space="preserve">Перед проведением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потенциодинамических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испытаний фиксировали величину потенциала свободной коррозии (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Е</w:t>
      </w:r>
      <w:r w:rsidRPr="00993039">
        <w:rPr>
          <w:rFonts w:ascii="Times New Roman" w:hAnsi="Times New Roman" w:cs="Times New Roman"/>
          <w:sz w:val="28"/>
          <w:szCs w:val="28"/>
          <w:vertAlign w:val="subscript"/>
        </w:rPr>
        <w:t>кор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>) образцов металла.</w:t>
      </w:r>
      <w:r w:rsidRPr="00A442B7">
        <w:rPr>
          <w:sz w:val="28"/>
          <w:szCs w:val="28"/>
        </w:rPr>
        <w:t xml:space="preserve"> </w:t>
      </w:r>
      <w:r w:rsidRPr="00A442B7">
        <w:rPr>
          <w:rFonts w:ascii="Times New Roman" w:hAnsi="Times New Roman" w:cs="Times New Roman"/>
          <w:sz w:val="28"/>
          <w:szCs w:val="28"/>
        </w:rPr>
        <w:t xml:space="preserve">От установившегося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Е</w:t>
      </w:r>
      <w:r w:rsidRPr="00993039">
        <w:rPr>
          <w:rFonts w:ascii="Times New Roman" w:hAnsi="Times New Roman" w:cs="Times New Roman"/>
          <w:sz w:val="28"/>
          <w:szCs w:val="28"/>
          <w:vertAlign w:val="subscript"/>
        </w:rPr>
        <w:t>кор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проводили анодную поляризацию металла со скоростью развертки потенциала 0,2 мВ/с. Развертку прекращали при достижении максимально возможного для работы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потенциостата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анодного тока.</w:t>
      </w:r>
    </w:p>
    <w:p w:rsidR="005F714D" w:rsidRPr="00A442B7" w:rsidRDefault="005F714D" w:rsidP="00A442B7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 xml:space="preserve">В ряде случаев снимали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потенциодинамические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поляризационные кривые прямого и обратного хода. При снятии кривых обратного хода реверсирование направления развертки потенциала начинали при достижении тока i=1.10</w:t>
      </w:r>
      <w:r w:rsidRPr="00993039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proofErr w:type="gramStart"/>
      <w:r w:rsidRPr="00A442B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442B7">
        <w:rPr>
          <w:rFonts w:ascii="Times New Roman" w:hAnsi="Times New Roman" w:cs="Times New Roman"/>
          <w:sz w:val="28"/>
          <w:szCs w:val="28"/>
        </w:rPr>
        <w:t>/см</w:t>
      </w:r>
      <w:r w:rsidRPr="00A442B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42B7">
        <w:rPr>
          <w:rFonts w:ascii="Times New Roman" w:hAnsi="Times New Roman" w:cs="Times New Roman"/>
          <w:sz w:val="28"/>
          <w:szCs w:val="28"/>
        </w:rPr>
        <w:t>.</w:t>
      </w:r>
    </w:p>
    <w:p w:rsidR="00015D0B" w:rsidRPr="00A442B7" w:rsidRDefault="00015D0B" w:rsidP="00A442B7">
      <w:pPr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 xml:space="preserve">Гальваностатические испытания проводили с использованием </w:t>
      </w:r>
      <w:r w:rsidR="005A32B3" w:rsidRPr="00A442B7">
        <w:rPr>
          <w:rFonts w:ascii="Times New Roman" w:hAnsi="Times New Roman" w:cs="Times New Roman"/>
          <w:bCs/>
          <w:sz w:val="28"/>
          <w:szCs w:val="28"/>
        </w:rPr>
        <w:t xml:space="preserve">модельной </w:t>
      </w:r>
      <w:r w:rsidRPr="00A442B7">
        <w:rPr>
          <w:rFonts w:ascii="Times New Roman" w:hAnsi="Times New Roman" w:cs="Times New Roman"/>
          <w:bCs/>
          <w:sz w:val="28"/>
          <w:szCs w:val="28"/>
        </w:rPr>
        <w:t xml:space="preserve">системы болт-втулка-гайка-шайба и образцов углеродистой стали, моделирующих </w:t>
      </w:r>
      <w:r w:rsidR="00C55C0F" w:rsidRPr="00A442B7">
        <w:rPr>
          <w:rFonts w:ascii="Times New Roman" w:hAnsi="Times New Roman" w:cs="Times New Roman"/>
          <w:bCs/>
          <w:sz w:val="28"/>
          <w:szCs w:val="28"/>
        </w:rPr>
        <w:t xml:space="preserve">щелевые условия (модель щели). </w:t>
      </w:r>
      <w:r w:rsidRPr="00A442B7">
        <w:rPr>
          <w:rFonts w:ascii="Times New Roman" w:hAnsi="Times New Roman" w:cs="Times New Roman"/>
          <w:sz w:val="28"/>
          <w:szCs w:val="28"/>
        </w:rPr>
        <w:t xml:space="preserve">Ток поляризации при гальваностатических испытаниях </w:t>
      </w:r>
      <w:r w:rsidRPr="00A442B7">
        <w:rPr>
          <w:rFonts w:ascii="Times New Roman" w:hAnsi="Times New Roman" w:cs="Times New Roman"/>
          <w:bCs/>
          <w:sz w:val="28"/>
          <w:szCs w:val="28"/>
        </w:rPr>
        <w:t>модельной системы болт-втулка-гайка-шайба и моделей зазоров составлял, соответственно, 9 и 0,8</w:t>
      </w:r>
      <w:r w:rsidR="00A442B7">
        <w:rPr>
          <w:rFonts w:ascii="Times New Roman" w:hAnsi="Times New Roman" w:cs="Times New Roman"/>
          <w:bCs/>
          <w:sz w:val="28"/>
          <w:szCs w:val="28"/>
        </w:rPr>
        <w:t xml:space="preserve"> А. Время поляризации – 1 и 5 ч</w:t>
      </w:r>
      <w:r w:rsidRPr="00A442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9CB" w:rsidRPr="00A442B7">
        <w:rPr>
          <w:rFonts w:ascii="Times New Roman" w:hAnsi="Times New Roman" w:cs="Times New Roman"/>
          <w:bCs/>
          <w:sz w:val="28"/>
          <w:szCs w:val="28"/>
        </w:rPr>
        <w:t>(болт-втулка-гайка-ш</w:t>
      </w:r>
      <w:r w:rsidR="00A442B7">
        <w:rPr>
          <w:rFonts w:ascii="Times New Roman" w:hAnsi="Times New Roman" w:cs="Times New Roman"/>
          <w:bCs/>
          <w:sz w:val="28"/>
          <w:szCs w:val="28"/>
        </w:rPr>
        <w:t>айба) и 1080 ч</w:t>
      </w:r>
      <w:r w:rsidR="00CF29CB" w:rsidRPr="00A442B7">
        <w:rPr>
          <w:rFonts w:ascii="Times New Roman" w:hAnsi="Times New Roman" w:cs="Times New Roman"/>
          <w:bCs/>
          <w:sz w:val="28"/>
          <w:szCs w:val="28"/>
        </w:rPr>
        <w:t xml:space="preserve"> (45 суток)</w:t>
      </w:r>
      <w:r w:rsidRPr="00A442B7">
        <w:rPr>
          <w:rFonts w:ascii="Times New Roman" w:hAnsi="Times New Roman" w:cs="Times New Roman"/>
          <w:bCs/>
          <w:sz w:val="28"/>
          <w:szCs w:val="28"/>
        </w:rPr>
        <w:t>. В модельной системе болт-втулка-гайка-шайба анодом служила поверхность болта.</w:t>
      </w:r>
    </w:p>
    <w:p w:rsidR="00015D0B" w:rsidRPr="00A442B7" w:rsidRDefault="00015D0B" w:rsidP="00993039">
      <w:pPr>
        <w:pStyle w:val="31"/>
        <w:spacing w:line="384" w:lineRule="auto"/>
        <w:ind w:firstLine="709"/>
        <w:rPr>
          <w:szCs w:val="28"/>
        </w:rPr>
      </w:pPr>
      <w:r w:rsidRPr="00A442B7">
        <w:rPr>
          <w:szCs w:val="28"/>
        </w:rPr>
        <w:t xml:space="preserve">Коррозионные испытания </w:t>
      </w:r>
      <w:proofErr w:type="gramStart"/>
      <w:r w:rsidRPr="00A442B7">
        <w:rPr>
          <w:szCs w:val="28"/>
        </w:rPr>
        <w:t>образцов, изготовленных из колец проводили</w:t>
      </w:r>
      <w:proofErr w:type="gramEnd"/>
      <w:r w:rsidRPr="00A442B7">
        <w:rPr>
          <w:szCs w:val="28"/>
        </w:rPr>
        <w:t xml:space="preserve"> в течение 1, 2,</w:t>
      </w:r>
      <w:r w:rsidR="00CF29CB" w:rsidRPr="00A442B7">
        <w:rPr>
          <w:szCs w:val="28"/>
        </w:rPr>
        <w:t xml:space="preserve"> 3, 5, 24, и 1080</w:t>
      </w:r>
      <w:r w:rsidR="00A442B7">
        <w:rPr>
          <w:szCs w:val="28"/>
        </w:rPr>
        <w:t xml:space="preserve"> ч</w:t>
      </w:r>
      <w:r w:rsidR="00CF29CB" w:rsidRPr="00A442B7">
        <w:rPr>
          <w:szCs w:val="28"/>
        </w:rPr>
        <w:t xml:space="preserve"> (45 суток).</w:t>
      </w:r>
      <w:r w:rsidRPr="00A442B7">
        <w:rPr>
          <w:szCs w:val="28"/>
        </w:rPr>
        <w:t xml:space="preserve"> Перед проведением испытаний и по их окончании образцы взвешивали на аналитических весах с точностью 10</w:t>
      </w:r>
      <w:r w:rsidRPr="00A442B7">
        <w:rPr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4 г"/>
        </w:smartTagPr>
        <w:r w:rsidRPr="00A442B7">
          <w:rPr>
            <w:szCs w:val="28"/>
            <w:vertAlign w:val="superscript"/>
          </w:rPr>
          <w:t>4</w:t>
        </w:r>
        <w:r w:rsidRPr="00A442B7">
          <w:rPr>
            <w:szCs w:val="28"/>
          </w:rPr>
          <w:t xml:space="preserve"> г</w:t>
        </w:r>
      </w:smartTag>
      <w:r w:rsidRPr="00A442B7">
        <w:rPr>
          <w:szCs w:val="28"/>
        </w:rPr>
        <w:t>. По результатам испытаний рассчитывали скорость общей коррозии. Поверхность образцов после испытаний исследовали при помощи оптического микроскопа, регистрируя состояние поверхности.</w:t>
      </w:r>
      <w:r w:rsidR="00993039">
        <w:rPr>
          <w:szCs w:val="28"/>
        </w:rPr>
        <w:t xml:space="preserve">  Испытания проводили по </w:t>
      </w:r>
      <w:r w:rsidR="00A91441" w:rsidRPr="00A442B7">
        <w:rPr>
          <w:szCs w:val="28"/>
        </w:rPr>
        <w:t>четырём различным схемам.</w:t>
      </w:r>
    </w:p>
    <w:p w:rsidR="00015D0B" w:rsidRPr="00A442B7" w:rsidRDefault="00015D0B" w:rsidP="00993039">
      <w:pPr>
        <w:spacing w:after="0" w:line="384" w:lineRule="auto"/>
        <w:ind w:firstLine="709"/>
        <w:jc w:val="both"/>
        <w:rPr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По каждой схеме испытания проводили в масле, отобранном на</w:t>
      </w:r>
      <w:r w:rsidR="00CF29CB" w:rsidRPr="00A442B7">
        <w:rPr>
          <w:rFonts w:ascii="Times New Roman" w:hAnsi="Times New Roman" w:cs="Times New Roman"/>
          <w:sz w:val="28"/>
          <w:szCs w:val="28"/>
        </w:rPr>
        <w:t xml:space="preserve"> нефтеперекачивающих станциях заказчика, называемых далее НПС-</w:t>
      </w:r>
      <w:r w:rsidRPr="00A442B7">
        <w:rPr>
          <w:rFonts w:ascii="Times New Roman" w:hAnsi="Times New Roman" w:cs="Times New Roman"/>
          <w:sz w:val="28"/>
          <w:szCs w:val="28"/>
        </w:rPr>
        <w:t xml:space="preserve">1, </w:t>
      </w:r>
      <w:r w:rsidR="00CF29CB" w:rsidRPr="00A442B7">
        <w:rPr>
          <w:rFonts w:ascii="Times New Roman" w:hAnsi="Times New Roman" w:cs="Times New Roman"/>
          <w:sz w:val="28"/>
          <w:szCs w:val="28"/>
        </w:rPr>
        <w:t>НПС-</w:t>
      </w:r>
      <w:r w:rsidRPr="00A442B7">
        <w:rPr>
          <w:rFonts w:ascii="Times New Roman" w:hAnsi="Times New Roman" w:cs="Times New Roman"/>
          <w:sz w:val="28"/>
          <w:szCs w:val="28"/>
        </w:rPr>
        <w:t xml:space="preserve">2 и </w:t>
      </w:r>
      <w:r w:rsidR="00CF29CB" w:rsidRPr="00A442B7">
        <w:rPr>
          <w:rFonts w:ascii="Times New Roman" w:hAnsi="Times New Roman" w:cs="Times New Roman"/>
          <w:sz w:val="28"/>
          <w:szCs w:val="28"/>
        </w:rPr>
        <w:t>НПС-</w:t>
      </w:r>
      <w:r w:rsidRPr="00A442B7">
        <w:rPr>
          <w:rFonts w:ascii="Times New Roman" w:hAnsi="Times New Roman" w:cs="Times New Roman"/>
          <w:sz w:val="28"/>
          <w:szCs w:val="28"/>
        </w:rPr>
        <w:t xml:space="preserve">3. </w:t>
      </w:r>
      <w:bookmarkStart w:id="1" w:name="_Toc26619589"/>
    </w:p>
    <w:p w:rsidR="005F714D" w:rsidRPr="00A442B7" w:rsidRDefault="00015D0B" w:rsidP="00993039">
      <w:pPr>
        <w:pStyle w:val="31"/>
        <w:spacing w:line="384" w:lineRule="auto"/>
        <w:ind w:firstLine="709"/>
        <w:rPr>
          <w:szCs w:val="28"/>
        </w:rPr>
      </w:pPr>
      <w:r w:rsidRPr="00A442B7">
        <w:rPr>
          <w:szCs w:val="28"/>
        </w:rPr>
        <w:t xml:space="preserve">Коррозионные испытания модели РУП (система </w:t>
      </w:r>
      <w:r w:rsidRPr="00A442B7">
        <w:rPr>
          <w:bCs/>
          <w:szCs w:val="28"/>
        </w:rPr>
        <w:t>болт-втулка-гайка-шайба)</w:t>
      </w:r>
      <w:bookmarkEnd w:id="1"/>
      <w:r w:rsidRPr="00A442B7">
        <w:rPr>
          <w:bCs/>
          <w:szCs w:val="28"/>
        </w:rPr>
        <w:t xml:space="preserve"> </w:t>
      </w:r>
      <w:r w:rsidRPr="00A442B7">
        <w:rPr>
          <w:szCs w:val="28"/>
        </w:rPr>
        <w:t>проводили при температуре ~20 и 45</w:t>
      </w:r>
      <w:proofErr w:type="gramStart"/>
      <w:r w:rsidR="00993039">
        <w:rPr>
          <w:szCs w:val="24"/>
        </w:rPr>
        <w:t>°</w:t>
      </w:r>
      <w:r w:rsidRPr="00A442B7">
        <w:rPr>
          <w:szCs w:val="28"/>
        </w:rPr>
        <w:t>С</w:t>
      </w:r>
      <w:proofErr w:type="gramEnd"/>
      <w:r w:rsidRPr="00A442B7">
        <w:rPr>
          <w:szCs w:val="28"/>
        </w:rPr>
        <w:t>, использу</w:t>
      </w:r>
      <w:r w:rsidR="00993039">
        <w:rPr>
          <w:szCs w:val="28"/>
        </w:rPr>
        <w:t xml:space="preserve">я проток  и неподвижное масло. </w:t>
      </w:r>
      <w:r w:rsidRPr="00A442B7">
        <w:rPr>
          <w:szCs w:val="28"/>
        </w:rPr>
        <w:t>Проток масла осуществляли самотеком. Время испытан</w:t>
      </w:r>
      <w:r w:rsidR="00CF29CB" w:rsidRPr="00A442B7">
        <w:rPr>
          <w:szCs w:val="28"/>
        </w:rPr>
        <w:t>ий составляло 45 суток</w:t>
      </w:r>
      <w:r w:rsidRPr="00A442B7">
        <w:rPr>
          <w:szCs w:val="28"/>
        </w:rPr>
        <w:t>. По результатам испытаний визуально и при помощи оптического микроскопа оценивали наличие коррозионных по</w:t>
      </w:r>
      <w:r w:rsidR="00993039">
        <w:rPr>
          <w:szCs w:val="28"/>
        </w:rPr>
        <w:t xml:space="preserve">ражений составляющих системы и </w:t>
      </w:r>
      <w:r w:rsidRPr="00A442B7">
        <w:rPr>
          <w:szCs w:val="28"/>
        </w:rPr>
        <w:t>характер коррозионного процесса.</w:t>
      </w:r>
    </w:p>
    <w:p w:rsidR="008849A5" w:rsidRPr="00A442B7" w:rsidRDefault="008849A5" w:rsidP="00993039">
      <w:pPr>
        <w:spacing w:after="0" w:line="38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 xml:space="preserve">Свойства масла, предоставленного Заказчиком, исследовали при помощи оптического микроскопа, оснащенного цифровой видеокамерой. </w:t>
      </w:r>
      <w:bookmarkStart w:id="2" w:name="_Toc14235180"/>
    </w:p>
    <w:bookmarkEnd w:id="2"/>
    <w:p w:rsidR="00884055" w:rsidRPr="00A442B7" w:rsidRDefault="00097562" w:rsidP="00993039">
      <w:pPr>
        <w:pStyle w:val="21"/>
        <w:tabs>
          <w:tab w:val="left" w:pos="9072"/>
        </w:tabs>
        <w:spacing w:line="384" w:lineRule="auto"/>
        <w:ind w:firstLine="709"/>
        <w:jc w:val="both"/>
        <w:rPr>
          <w:sz w:val="28"/>
          <w:szCs w:val="28"/>
        </w:rPr>
      </w:pPr>
      <w:r w:rsidRPr="00A442B7">
        <w:rPr>
          <w:sz w:val="28"/>
          <w:szCs w:val="28"/>
        </w:rPr>
        <w:t>При исследовании свойств металла ко</w:t>
      </w:r>
      <w:r w:rsidR="00890443" w:rsidRPr="00A442B7">
        <w:rPr>
          <w:sz w:val="28"/>
          <w:szCs w:val="28"/>
        </w:rPr>
        <w:t>лец, предоставленных заказчиком, было</w:t>
      </w:r>
      <w:r w:rsidRPr="00A442B7">
        <w:rPr>
          <w:sz w:val="28"/>
          <w:szCs w:val="28"/>
        </w:rPr>
        <w:t xml:space="preserve"> </w:t>
      </w:r>
      <w:r w:rsidR="00884055" w:rsidRPr="00A442B7">
        <w:rPr>
          <w:sz w:val="28"/>
          <w:szCs w:val="28"/>
        </w:rPr>
        <w:t xml:space="preserve">обнаружено наличие внутренних полостей, </w:t>
      </w:r>
      <w:proofErr w:type="spellStart"/>
      <w:r w:rsidR="00884055" w:rsidRPr="00A442B7">
        <w:rPr>
          <w:sz w:val="28"/>
          <w:szCs w:val="28"/>
        </w:rPr>
        <w:t>несплошностей</w:t>
      </w:r>
      <w:proofErr w:type="spellEnd"/>
      <w:r w:rsidR="00884055" w:rsidRPr="00A442B7">
        <w:rPr>
          <w:sz w:val="28"/>
          <w:szCs w:val="28"/>
        </w:rPr>
        <w:t xml:space="preserve"> и других дефектов.</w:t>
      </w:r>
    </w:p>
    <w:p w:rsidR="00884055" w:rsidRDefault="00884055" w:rsidP="00993039">
      <w:pPr>
        <w:pStyle w:val="a3"/>
        <w:tabs>
          <w:tab w:val="clear" w:pos="4677"/>
          <w:tab w:val="clear" w:pos="9355"/>
        </w:tabs>
        <w:spacing w:line="384" w:lineRule="auto"/>
        <w:ind w:firstLine="709"/>
        <w:jc w:val="both"/>
        <w:rPr>
          <w:szCs w:val="28"/>
        </w:rPr>
      </w:pPr>
      <w:r w:rsidRPr="00A442B7">
        <w:rPr>
          <w:szCs w:val="28"/>
        </w:rPr>
        <w:t>Обобщенные данные по составу типичных не</w:t>
      </w:r>
      <w:r w:rsidR="00AF1A17" w:rsidRPr="00A442B7">
        <w:rPr>
          <w:szCs w:val="28"/>
        </w:rPr>
        <w:t>металлических включений (табл. 1</w:t>
      </w:r>
      <w:r w:rsidRPr="00A442B7">
        <w:rPr>
          <w:szCs w:val="28"/>
        </w:rPr>
        <w:t xml:space="preserve">), обнаруженных </w:t>
      </w:r>
      <w:proofErr w:type="spellStart"/>
      <w:r w:rsidRPr="00A442B7">
        <w:rPr>
          <w:szCs w:val="28"/>
        </w:rPr>
        <w:t>энергодисперсионным</w:t>
      </w:r>
      <w:proofErr w:type="spellEnd"/>
      <w:r w:rsidRPr="00A442B7">
        <w:rPr>
          <w:szCs w:val="28"/>
        </w:rPr>
        <w:t xml:space="preserve"> методом, показывают, что предоставленные заказчиком стальные изделия имеют различную коррозионную стойкость. </w:t>
      </w:r>
    </w:p>
    <w:p w:rsidR="00993039" w:rsidRDefault="00993039" w:rsidP="00A442B7">
      <w:pPr>
        <w:pStyle w:val="a3"/>
        <w:tabs>
          <w:tab w:val="clear" w:pos="4677"/>
          <w:tab w:val="clear" w:pos="9355"/>
        </w:tabs>
        <w:spacing w:line="360" w:lineRule="auto"/>
        <w:ind w:right="-2" w:firstLine="709"/>
        <w:jc w:val="both"/>
        <w:rPr>
          <w:szCs w:val="28"/>
        </w:rPr>
      </w:pPr>
    </w:p>
    <w:p w:rsidR="00993039" w:rsidRDefault="00993039" w:rsidP="00A442B7">
      <w:pPr>
        <w:pStyle w:val="a3"/>
        <w:tabs>
          <w:tab w:val="clear" w:pos="4677"/>
          <w:tab w:val="clear" w:pos="9355"/>
        </w:tabs>
        <w:spacing w:line="360" w:lineRule="auto"/>
        <w:ind w:right="-2" w:firstLine="709"/>
        <w:jc w:val="both"/>
        <w:rPr>
          <w:szCs w:val="28"/>
        </w:rPr>
      </w:pPr>
    </w:p>
    <w:p w:rsidR="00884055" w:rsidRPr="00993039" w:rsidRDefault="00AF1A17" w:rsidP="00993039">
      <w:pPr>
        <w:pStyle w:val="a3"/>
        <w:tabs>
          <w:tab w:val="clear" w:pos="4677"/>
          <w:tab w:val="clear" w:pos="9355"/>
        </w:tabs>
        <w:spacing w:line="276" w:lineRule="auto"/>
        <w:ind w:right="-2" w:firstLine="709"/>
        <w:jc w:val="right"/>
        <w:rPr>
          <w:sz w:val="24"/>
          <w:szCs w:val="24"/>
        </w:rPr>
      </w:pPr>
      <w:r w:rsidRPr="00993039">
        <w:rPr>
          <w:sz w:val="24"/>
          <w:szCs w:val="24"/>
        </w:rPr>
        <w:t>Таблица 1</w:t>
      </w:r>
    </w:p>
    <w:p w:rsidR="00884055" w:rsidRPr="00993039" w:rsidRDefault="00884055" w:rsidP="00993039">
      <w:pPr>
        <w:pStyle w:val="a3"/>
        <w:tabs>
          <w:tab w:val="clear" w:pos="4677"/>
          <w:tab w:val="clear" w:pos="9355"/>
        </w:tabs>
        <w:spacing w:line="276" w:lineRule="auto"/>
        <w:ind w:right="-2"/>
        <w:jc w:val="center"/>
        <w:rPr>
          <w:sz w:val="24"/>
          <w:szCs w:val="24"/>
        </w:rPr>
      </w:pPr>
      <w:r w:rsidRPr="00993039">
        <w:rPr>
          <w:sz w:val="24"/>
          <w:szCs w:val="24"/>
        </w:rPr>
        <w:t>Типичные неметаллические включения и определяемая ими коррозионная стойкость  изделий из углеродистых сталей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1125"/>
        <w:gridCol w:w="1050"/>
        <w:gridCol w:w="1125"/>
        <w:gridCol w:w="1275"/>
        <w:gridCol w:w="2475"/>
      </w:tblGrid>
      <w:tr w:rsidR="00884055" w:rsidRPr="00993039" w:rsidTr="00993039">
        <w:trPr>
          <w:cantSplit/>
        </w:trPr>
        <w:tc>
          <w:tcPr>
            <w:tcW w:w="2025" w:type="dxa"/>
            <w:vMerge w:val="restart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Деталь</w:t>
            </w:r>
          </w:p>
        </w:tc>
        <w:tc>
          <w:tcPr>
            <w:tcW w:w="4575" w:type="dxa"/>
            <w:gridSpan w:val="4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Тип неметаллического включения</w:t>
            </w:r>
          </w:p>
        </w:tc>
        <w:tc>
          <w:tcPr>
            <w:tcW w:w="2475" w:type="dxa"/>
            <w:vMerge w:val="restart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Коррозионная  стойкость</w:t>
            </w:r>
          </w:p>
        </w:tc>
      </w:tr>
      <w:tr w:rsidR="00884055" w:rsidRPr="00993039" w:rsidTr="00993039">
        <w:trPr>
          <w:cantSplit/>
        </w:trPr>
        <w:tc>
          <w:tcPr>
            <w:tcW w:w="2025" w:type="dxa"/>
            <w:vMerge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993039">
              <w:rPr>
                <w:sz w:val="24"/>
                <w:szCs w:val="24"/>
                <w:lang w:val="en-US"/>
              </w:rPr>
              <w:t>MnS</w:t>
            </w:r>
            <w:proofErr w:type="spellEnd"/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993039">
              <w:rPr>
                <w:sz w:val="24"/>
                <w:szCs w:val="24"/>
                <w:lang w:val="en-US"/>
              </w:rPr>
              <w:t>SiO</w:t>
            </w:r>
            <w:r w:rsidRPr="00993039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993039">
              <w:rPr>
                <w:sz w:val="24"/>
                <w:szCs w:val="24"/>
                <w:lang w:val="en-US"/>
              </w:rPr>
              <w:t>Al</w:t>
            </w:r>
            <w:r w:rsidRPr="00993039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93039">
              <w:rPr>
                <w:sz w:val="24"/>
                <w:szCs w:val="24"/>
                <w:lang w:val="en-US"/>
              </w:rPr>
              <w:t>O</w:t>
            </w:r>
            <w:r w:rsidRPr="00993039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993039">
              <w:rPr>
                <w:sz w:val="24"/>
                <w:szCs w:val="24"/>
                <w:lang w:val="en-US"/>
              </w:rPr>
              <w:t>TiО</w:t>
            </w:r>
            <w:r w:rsidRPr="00993039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475" w:type="dxa"/>
            <w:vMerge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84055" w:rsidRPr="00993039" w:rsidTr="00993039">
        <w:tc>
          <w:tcPr>
            <w:tcW w:w="20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Кольцо №1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Высокая</w:t>
            </w:r>
          </w:p>
        </w:tc>
      </w:tr>
      <w:tr w:rsidR="00884055" w:rsidRPr="00993039" w:rsidTr="00993039">
        <w:tc>
          <w:tcPr>
            <w:tcW w:w="20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Кольцо №2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Низкая</w:t>
            </w:r>
          </w:p>
        </w:tc>
      </w:tr>
      <w:tr w:rsidR="00884055" w:rsidRPr="00993039" w:rsidTr="00993039">
        <w:tc>
          <w:tcPr>
            <w:tcW w:w="20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Кольцо №3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Средняя</w:t>
            </w:r>
          </w:p>
        </w:tc>
      </w:tr>
      <w:tr w:rsidR="00884055" w:rsidRPr="00993039" w:rsidTr="00993039">
        <w:tc>
          <w:tcPr>
            <w:tcW w:w="20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Болт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Высокая</w:t>
            </w:r>
          </w:p>
        </w:tc>
      </w:tr>
      <w:tr w:rsidR="00884055" w:rsidRPr="00993039" w:rsidTr="00993039">
        <w:tc>
          <w:tcPr>
            <w:tcW w:w="20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Гайка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Низкая</w:t>
            </w:r>
          </w:p>
        </w:tc>
      </w:tr>
      <w:tr w:rsidR="00884055" w:rsidRPr="00993039" w:rsidTr="00993039">
        <w:tc>
          <w:tcPr>
            <w:tcW w:w="20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Втулка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24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Низкая</w:t>
            </w:r>
          </w:p>
        </w:tc>
      </w:tr>
      <w:tr w:rsidR="00884055" w:rsidRPr="00993039" w:rsidTr="00993039">
        <w:tc>
          <w:tcPr>
            <w:tcW w:w="20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Шайба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050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12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</w:tcPr>
          <w:p w:rsidR="00884055" w:rsidRPr="00993039" w:rsidRDefault="00884055" w:rsidP="00993039">
            <w:pPr>
              <w:pStyle w:val="a3"/>
              <w:tabs>
                <w:tab w:val="clear" w:pos="4677"/>
                <w:tab w:val="clear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993039">
              <w:rPr>
                <w:sz w:val="24"/>
                <w:szCs w:val="24"/>
              </w:rPr>
              <w:t>Низкая</w:t>
            </w:r>
          </w:p>
        </w:tc>
      </w:tr>
    </w:tbl>
    <w:p w:rsidR="00993039" w:rsidRDefault="00993039" w:rsidP="00A442B7">
      <w:pPr>
        <w:pStyle w:val="a3"/>
        <w:tabs>
          <w:tab w:val="clear" w:pos="4677"/>
          <w:tab w:val="clear" w:pos="9355"/>
        </w:tabs>
        <w:spacing w:line="360" w:lineRule="auto"/>
        <w:jc w:val="both"/>
        <w:rPr>
          <w:szCs w:val="28"/>
        </w:rPr>
      </w:pPr>
    </w:p>
    <w:p w:rsidR="00E43AEA" w:rsidRPr="00A442B7" w:rsidRDefault="00884055" w:rsidP="00993039">
      <w:pPr>
        <w:pStyle w:val="a3"/>
        <w:tabs>
          <w:tab w:val="clear" w:pos="4677"/>
          <w:tab w:val="clear" w:pos="9355"/>
        </w:tabs>
        <w:spacing w:line="360" w:lineRule="auto"/>
        <w:ind w:firstLine="709"/>
        <w:jc w:val="both"/>
        <w:rPr>
          <w:szCs w:val="28"/>
        </w:rPr>
      </w:pPr>
      <w:r w:rsidRPr="00A442B7">
        <w:rPr>
          <w:szCs w:val="28"/>
        </w:rPr>
        <w:t xml:space="preserve">Электрохимические данные, полученные в экстракте масла с НПС№1, подтверждают результаты </w:t>
      </w:r>
      <w:proofErr w:type="spellStart"/>
      <w:r w:rsidRPr="00A442B7">
        <w:rPr>
          <w:szCs w:val="28"/>
        </w:rPr>
        <w:t>энергодисперсионного</w:t>
      </w:r>
      <w:proofErr w:type="spellEnd"/>
      <w:r w:rsidRPr="00A442B7">
        <w:rPr>
          <w:szCs w:val="28"/>
        </w:rPr>
        <w:t xml:space="preserve"> ан</w:t>
      </w:r>
      <w:r w:rsidR="00993039">
        <w:rPr>
          <w:szCs w:val="28"/>
        </w:rPr>
        <w:t>ализа неметаллических включений</w:t>
      </w:r>
      <w:r w:rsidRPr="00A442B7">
        <w:rPr>
          <w:szCs w:val="28"/>
        </w:rPr>
        <w:t xml:space="preserve"> </w:t>
      </w:r>
      <w:r w:rsidR="00EB650E" w:rsidRPr="00A442B7">
        <w:rPr>
          <w:szCs w:val="28"/>
        </w:rPr>
        <w:t>(</w:t>
      </w:r>
      <w:r w:rsidR="00993039">
        <w:rPr>
          <w:szCs w:val="28"/>
        </w:rPr>
        <w:t>р</w:t>
      </w:r>
      <w:r w:rsidR="00EB650E" w:rsidRPr="00A442B7">
        <w:rPr>
          <w:szCs w:val="28"/>
        </w:rPr>
        <w:t>ис. 2</w:t>
      </w:r>
      <w:r w:rsidR="00E43AEA" w:rsidRPr="00A442B7">
        <w:rPr>
          <w:szCs w:val="28"/>
        </w:rPr>
        <w:t>)</w:t>
      </w:r>
      <w:r w:rsidR="00993039">
        <w:rPr>
          <w:szCs w:val="28"/>
        </w:rPr>
        <w:t>.</w:t>
      </w:r>
    </w:p>
    <w:p w:rsidR="00C5640D" w:rsidRPr="00A442B7" w:rsidRDefault="00DF22AD" w:rsidP="00993039">
      <w:pPr>
        <w:pStyle w:val="a3"/>
        <w:tabs>
          <w:tab w:val="clear" w:pos="4677"/>
          <w:tab w:val="clear" w:pos="9355"/>
        </w:tabs>
        <w:spacing w:line="360" w:lineRule="auto"/>
        <w:jc w:val="center"/>
        <w:rPr>
          <w:szCs w:val="28"/>
        </w:rPr>
      </w:pPr>
      <w:r w:rsidRPr="00A442B7">
        <w:rPr>
          <w:noProof/>
          <w:szCs w:val="28"/>
        </w:rPr>
        <w:drawing>
          <wp:inline distT="0" distB="0" distL="0" distR="0" wp14:anchorId="7365E0CD" wp14:editId="266DFE3A">
            <wp:extent cx="5295900" cy="5036820"/>
            <wp:effectExtent l="0" t="0" r="0" b="0"/>
            <wp:docPr id="2" name="Рисунок 2" descr="F:\Новая папка\Статья пожарная безопасность\Рисуно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Новая папка\Статья пожарная безопасность\Рисунок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8" r="4603" b="3787"/>
                    <a:stretch/>
                  </pic:blipFill>
                  <pic:spPr bwMode="auto">
                    <a:xfrm>
                      <a:off x="0" y="0"/>
                      <a:ext cx="5296519" cy="503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4055" w:rsidRPr="00A442B7" w:rsidRDefault="00993039" w:rsidP="00993039">
      <w:pPr>
        <w:pStyle w:val="a3"/>
        <w:tabs>
          <w:tab w:val="clear" w:pos="4677"/>
          <w:tab w:val="clear" w:pos="9355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Как видно </w:t>
      </w:r>
      <w:r w:rsidR="00E43AEA" w:rsidRPr="00A442B7">
        <w:rPr>
          <w:szCs w:val="28"/>
        </w:rPr>
        <w:t xml:space="preserve">на рисунке </w:t>
      </w:r>
      <w:r w:rsidR="00EB650E" w:rsidRPr="00A442B7">
        <w:rPr>
          <w:szCs w:val="28"/>
        </w:rPr>
        <w:t>2</w:t>
      </w:r>
      <w:r w:rsidR="00884055" w:rsidRPr="00A442B7">
        <w:rPr>
          <w:szCs w:val="28"/>
        </w:rPr>
        <w:t xml:space="preserve">, анодные </w:t>
      </w:r>
      <w:proofErr w:type="spellStart"/>
      <w:r w:rsidR="00884055" w:rsidRPr="00A442B7">
        <w:rPr>
          <w:szCs w:val="28"/>
        </w:rPr>
        <w:t>потенциодинамические</w:t>
      </w:r>
      <w:proofErr w:type="spellEnd"/>
      <w:r w:rsidR="00884055" w:rsidRPr="00A442B7">
        <w:rPr>
          <w:szCs w:val="28"/>
        </w:rPr>
        <w:t xml:space="preserve"> поляризационные кривые, полученные на различных кольцах, различны.  При потенциале свободной коррозии </w:t>
      </w:r>
      <w:proofErr w:type="spellStart"/>
      <w:r w:rsidR="00884055" w:rsidRPr="00A442B7">
        <w:rPr>
          <w:szCs w:val="28"/>
        </w:rPr>
        <w:t>Е</w:t>
      </w:r>
      <w:r w:rsidR="00884055" w:rsidRPr="00A442B7">
        <w:rPr>
          <w:szCs w:val="28"/>
          <w:vertAlign w:val="subscript"/>
        </w:rPr>
        <w:t>кор</w:t>
      </w:r>
      <w:proofErr w:type="spellEnd"/>
      <w:r w:rsidR="00884055" w:rsidRPr="00A442B7">
        <w:rPr>
          <w:szCs w:val="28"/>
        </w:rPr>
        <w:t xml:space="preserve"> кольцо №2 подвергается активному растворению, о чем свидетельствует наличие петли активного растворения на поляризационной кривой. На фоне активного растворения развивается локальная коррозия, о чем свидетельствует петля гистерезиса, получаемая при обратном направлении развертки потенциала. </w:t>
      </w:r>
    </w:p>
    <w:p w:rsidR="00884055" w:rsidRPr="00A442B7" w:rsidRDefault="00884055" w:rsidP="00993039">
      <w:pPr>
        <w:pStyle w:val="a3"/>
        <w:tabs>
          <w:tab w:val="clear" w:pos="4677"/>
          <w:tab w:val="clear" w:pos="9355"/>
        </w:tabs>
        <w:spacing w:line="360" w:lineRule="auto"/>
        <w:ind w:firstLine="709"/>
        <w:jc w:val="both"/>
        <w:rPr>
          <w:szCs w:val="28"/>
        </w:rPr>
      </w:pPr>
      <w:r w:rsidRPr="00A442B7">
        <w:rPr>
          <w:szCs w:val="28"/>
        </w:rPr>
        <w:t xml:space="preserve">Кольцо №3 при потенциале </w:t>
      </w:r>
      <w:proofErr w:type="spellStart"/>
      <w:r w:rsidRPr="00A442B7">
        <w:rPr>
          <w:szCs w:val="28"/>
        </w:rPr>
        <w:t>Е</w:t>
      </w:r>
      <w:r w:rsidRPr="00A442B7">
        <w:rPr>
          <w:szCs w:val="28"/>
          <w:vertAlign w:val="subscript"/>
        </w:rPr>
        <w:t>кор</w:t>
      </w:r>
      <w:proofErr w:type="spellEnd"/>
      <w:r w:rsidRPr="00A442B7">
        <w:rPr>
          <w:szCs w:val="28"/>
        </w:rPr>
        <w:t xml:space="preserve"> пассивно, и </w:t>
      </w:r>
      <w:proofErr w:type="spellStart"/>
      <w:r w:rsidRPr="00A442B7">
        <w:rPr>
          <w:szCs w:val="28"/>
        </w:rPr>
        <w:t>питтинговая</w:t>
      </w:r>
      <w:proofErr w:type="spellEnd"/>
      <w:r w:rsidRPr="00A442B7">
        <w:rPr>
          <w:szCs w:val="28"/>
        </w:rPr>
        <w:t xml:space="preserve"> коррозия развивается на фоне в целом пассивного металла. Таким образом, коррозионная стойкость кольца №2 должна быть ниже, чем кольца №3. </w:t>
      </w:r>
    </w:p>
    <w:p w:rsidR="00884055" w:rsidRPr="00A442B7" w:rsidRDefault="00884055" w:rsidP="00993039">
      <w:pPr>
        <w:pStyle w:val="a3"/>
        <w:tabs>
          <w:tab w:val="clear" w:pos="4677"/>
          <w:tab w:val="clear" w:pos="9355"/>
        </w:tabs>
        <w:spacing w:line="360" w:lineRule="auto"/>
        <w:ind w:firstLine="709"/>
        <w:jc w:val="both"/>
        <w:rPr>
          <w:szCs w:val="28"/>
        </w:rPr>
      </w:pPr>
      <w:r w:rsidRPr="00A442B7">
        <w:rPr>
          <w:szCs w:val="28"/>
        </w:rPr>
        <w:t xml:space="preserve">Таким образом, результаты </w:t>
      </w:r>
      <w:proofErr w:type="spellStart"/>
      <w:r w:rsidRPr="00A442B7">
        <w:rPr>
          <w:szCs w:val="28"/>
        </w:rPr>
        <w:t>энергодисперсионного</w:t>
      </w:r>
      <w:proofErr w:type="spellEnd"/>
      <w:r w:rsidRPr="00A442B7">
        <w:rPr>
          <w:szCs w:val="28"/>
        </w:rPr>
        <w:t xml:space="preserve"> анализа и электрохимических испытаний совпадают. Коррозионная стойкость колец №2 и №3 различается, причем более стойким оказывается кольцо №3. По данным табл.1 коррозионная стойко</w:t>
      </w:r>
      <w:r w:rsidR="00993039">
        <w:rPr>
          <w:szCs w:val="28"/>
        </w:rPr>
        <w:t>сть кольца №1 наиболее высока.</w:t>
      </w:r>
    </w:p>
    <w:p w:rsidR="00E73AB7" w:rsidRPr="00A442B7" w:rsidRDefault="00884055" w:rsidP="00993039">
      <w:pPr>
        <w:pStyle w:val="a3"/>
        <w:tabs>
          <w:tab w:val="clear" w:pos="4677"/>
          <w:tab w:val="clear" w:pos="9355"/>
        </w:tabs>
        <w:spacing w:line="360" w:lineRule="auto"/>
        <w:ind w:firstLine="709"/>
        <w:jc w:val="both"/>
        <w:rPr>
          <w:szCs w:val="28"/>
        </w:rPr>
      </w:pPr>
      <w:r w:rsidRPr="00A442B7">
        <w:rPr>
          <w:szCs w:val="28"/>
        </w:rPr>
        <w:t xml:space="preserve">Приведенные результаты позволяют заключить, что коррозионная стойкость одних и тех же деталей РУП (в рассматриваемом случае дистанционных колец) существенно различается. </w:t>
      </w:r>
    </w:p>
    <w:p w:rsidR="00C5640D" w:rsidRPr="00A442B7" w:rsidRDefault="00884055" w:rsidP="00993039">
      <w:pPr>
        <w:suppressAutoHyphens/>
        <w:spacing w:after="0" w:line="36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Гравиметрические испытания</w:t>
      </w:r>
      <w:r w:rsidR="003300F8" w:rsidRPr="00A442B7">
        <w:rPr>
          <w:rFonts w:ascii="Times New Roman" w:hAnsi="Times New Roman" w:cs="Times New Roman"/>
          <w:sz w:val="28"/>
          <w:szCs w:val="28"/>
        </w:rPr>
        <w:t xml:space="preserve">, проведённые после коррозионных испытаний, </w:t>
      </w:r>
      <w:r w:rsidRPr="00A442B7">
        <w:rPr>
          <w:rFonts w:ascii="Times New Roman" w:hAnsi="Times New Roman" w:cs="Times New Roman"/>
          <w:sz w:val="28"/>
          <w:szCs w:val="28"/>
        </w:rPr>
        <w:t>плоских образцов углеродистой стали в течение 49 сут</w:t>
      </w:r>
      <w:r w:rsidR="00B03CE0" w:rsidRPr="00A442B7">
        <w:rPr>
          <w:rFonts w:ascii="Times New Roman" w:hAnsi="Times New Roman" w:cs="Times New Roman"/>
          <w:sz w:val="28"/>
          <w:szCs w:val="28"/>
        </w:rPr>
        <w:t xml:space="preserve">ок </w:t>
      </w:r>
      <w:r w:rsidRPr="00A442B7">
        <w:rPr>
          <w:rFonts w:ascii="Times New Roman" w:hAnsi="Times New Roman" w:cs="Times New Roman"/>
          <w:sz w:val="28"/>
          <w:szCs w:val="28"/>
        </w:rPr>
        <w:t xml:space="preserve"> не показали изменений веса в пределах точности взвешивания (1х10</w:t>
      </w:r>
      <w:r w:rsidRPr="00A442B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A442B7">
        <w:rPr>
          <w:rFonts w:ascii="Times New Roman" w:hAnsi="Times New Roman" w:cs="Times New Roman"/>
          <w:sz w:val="28"/>
          <w:szCs w:val="28"/>
        </w:rPr>
        <w:t xml:space="preserve"> г). Однако микроскопические испытания выявили различное состояние пове</w:t>
      </w:r>
      <w:r w:rsidR="00DF22AD" w:rsidRPr="00A442B7">
        <w:rPr>
          <w:rFonts w:ascii="Times New Roman" w:hAnsi="Times New Roman" w:cs="Times New Roman"/>
          <w:sz w:val="28"/>
          <w:szCs w:val="28"/>
        </w:rPr>
        <w:t>рхности сталей после испытаний.</w:t>
      </w:r>
    </w:p>
    <w:p w:rsidR="00884055" w:rsidRPr="00A442B7" w:rsidRDefault="00884055" w:rsidP="00993039">
      <w:pPr>
        <w:suppressAutoHyphens/>
        <w:spacing w:after="0" w:line="36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Микроф</w:t>
      </w:r>
      <w:r w:rsidR="00A91441" w:rsidRPr="00A442B7">
        <w:rPr>
          <w:rFonts w:ascii="Times New Roman" w:hAnsi="Times New Roman" w:cs="Times New Roman"/>
          <w:sz w:val="28"/>
          <w:szCs w:val="28"/>
        </w:rPr>
        <w:t xml:space="preserve">отографии поверхности образцов, </w:t>
      </w:r>
      <w:r w:rsidR="003300F8" w:rsidRPr="00A442B7">
        <w:rPr>
          <w:rFonts w:ascii="Times New Roman" w:hAnsi="Times New Roman" w:cs="Times New Roman"/>
          <w:sz w:val="28"/>
          <w:szCs w:val="28"/>
        </w:rPr>
        <w:t>приведены на рис</w:t>
      </w:r>
      <w:r w:rsidR="00EB650E" w:rsidRPr="00A442B7">
        <w:rPr>
          <w:rFonts w:ascii="Times New Roman" w:hAnsi="Times New Roman" w:cs="Times New Roman"/>
          <w:sz w:val="28"/>
          <w:szCs w:val="28"/>
        </w:rPr>
        <w:t>унке 3</w:t>
      </w:r>
      <w:r w:rsidR="00CF29CB" w:rsidRPr="00A442B7">
        <w:rPr>
          <w:rFonts w:ascii="Times New Roman" w:hAnsi="Times New Roman" w:cs="Times New Roman"/>
          <w:sz w:val="28"/>
          <w:szCs w:val="28"/>
        </w:rPr>
        <w:t xml:space="preserve">. В </w:t>
      </w:r>
      <w:r w:rsidRPr="00A442B7">
        <w:rPr>
          <w:rFonts w:ascii="Times New Roman" w:hAnsi="Times New Roman" w:cs="Times New Roman"/>
          <w:sz w:val="28"/>
          <w:szCs w:val="28"/>
        </w:rPr>
        <w:t>рассматриваемых условиях наиболее значительные коррозионные поражения поверхно</w:t>
      </w:r>
      <w:r w:rsidR="00993039">
        <w:rPr>
          <w:rFonts w:ascii="Times New Roman" w:hAnsi="Times New Roman" w:cs="Times New Roman"/>
          <w:sz w:val="28"/>
          <w:szCs w:val="28"/>
        </w:rPr>
        <w:t>сти соответствуют маслу НПС 3.</w:t>
      </w:r>
    </w:p>
    <w:p w:rsidR="00DF22AD" w:rsidRPr="00A442B7" w:rsidRDefault="00DF22AD" w:rsidP="00993039">
      <w:pPr>
        <w:suppressAutoHyphens/>
        <w:spacing w:after="0" w:line="360" w:lineRule="auto"/>
        <w:ind w:right="-58"/>
        <w:jc w:val="center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BEC452" wp14:editId="057E620C">
            <wp:extent cx="4638040" cy="3511550"/>
            <wp:effectExtent l="0" t="0" r="0" b="0"/>
            <wp:docPr id="11" name="Рисунок 11" descr="F:\Новая папка\Статья пожарная безопасность\Рисунок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овая папка\Статья пожарная безопасность\Рисунок 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4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40D" w:rsidRPr="00A442B7" w:rsidRDefault="00A91441" w:rsidP="002B355F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По результатам коррозионных испытаний модели РУП, внешняя п</w:t>
      </w:r>
      <w:r w:rsidR="003300F8" w:rsidRPr="00A442B7">
        <w:rPr>
          <w:rFonts w:ascii="Times New Roman" w:hAnsi="Times New Roman" w:cs="Times New Roman"/>
          <w:sz w:val="28"/>
          <w:szCs w:val="28"/>
        </w:rPr>
        <w:t>оверхность элементов</w:t>
      </w:r>
      <w:r w:rsidRPr="00A442B7">
        <w:rPr>
          <w:rFonts w:ascii="Times New Roman" w:hAnsi="Times New Roman" w:cs="Times New Roman"/>
          <w:sz w:val="28"/>
          <w:szCs w:val="28"/>
        </w:rPr>
        <w:t xml:space="preserve"> модели </w:t>
      </w:r>
      <w:r w:rsidR="003300F8" w:rsidRPr="00A442B7">
        <w:rPr>
          <w:rFonts w:ascii="Times New Roman" w:hAnsi="Times New Roman" w:cs="Times New Roman"/>
          <w:sz w:val="28"/>
          <w:szCs w:val="28"/>
        </w:rPr>
        <w:t>практически не подверглась коррозии за время испытаний. В том случае, если часть поверхности элемента модели РУП контактировала с объемом масла, а часть находилась в щелевых условиях, коррозировал металл в зазоре.</w:t>
      </w:r>
      <w:r w:rsidR="00EB650E" w:rsidRPr="00A442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441" w:rsidRPr="00A442B7" w:rsidRDefault="003300F8" w:rsidP="002B355F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Необходимо отметить, что на трущихся поверхностях (головка болта, торцевая поверхность втулки, шайба) очаги коррозии располагаются по кольцевым линиям. Вероятно, при закручивании гайки происходит съем металла</w:t>
      </w:r>
      <w:r w:rsidR="00A91441" w:rsidRPr="00A442B7">
        <w:rPr>
          <w:rFonts w:ascii="Times New Roman" w:hAnsi="Times New Roman" w:cs="Times New Roman"/>
          <w:sz w:val="28"/>
          <w:szCs w:val="28"/>
        </w:rPr>
        <w:t>.</w:t>
      </w:r>
      <w:r w:rsidRPr="00A442B7">
        <w:rPr>
          <w:rFonts w:ascii="Times New Roman" w:hAnsi="Times New Roman" w:cs="Times New Roman"/>
          <w:sz w:val="28"/>
          <w:szCs w:val="28"/>
        </w:rPr>
        <w:t xml:space="preserve"> Взаимодействие такой поверхности с компонентами агрессивной среды облегчено, что и приводит к ускоренному развитию коррозии. Интенсификации коррозионного процесса способствует и возникновение контакта между разнородными металлами.</w:t>
      </w:r>
    </w:p>
    <w:p w:rsidR="00A91441" w:rsidRPr="00A442B7" w:rsidRDefault="003300F8" w:rsidP="002B355F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Для выяснения причин в</w:t>
      </w:r>
      <w:r w:rsidR="00A91441" w:rsidRPr="00A442B7">
        <w:rPr>
          <w:rFonts w:ascii="Times New Roman" w:hAnsi="Times New Roman" w:cs="Times New Roman"/>
          <w:sz w:val="28"/>
          <w:szCs w:val="28"/>
        </w:rPr>
        <w:t>ы</w:t>
      </w:r>
      <w:r w:rsidRPr="00A442B7">
        <w:rPr>
          <w:rFonts w:ascii="Times New Roman" w:hAnsi="Times New Roman" w:cs="Times New Roman"/>
          <w:sz w:val="28"/>
          <w:szCs w:val="28"/>
        </w:rPr>
        <w:t>хода из строя узла РУП за экстремально короткое время (79</w:t>
      </w:r>
      <w:r w:rsidR="00993039">
        <w:rPr>
          <w:rFonts w:ascii="Times New Roman" w:hAnsi="Times New Roman" w:cs="Times New Roman"/>
          <w:sz w:val="28"/>
          <w:szCs w:val="28"/>
        </w:rPr>
        <w:t>–</w:t>
      </w:r>
      <w:r w:rsidR="002B355F">
        <w:rPr>
          <w:rFonts w:ascii="Times New Roman" w:hAnsi="Times New Roman" w:cs="Times New Roman"/>
          <w:sz w:val="28"/>
          <w:szCs w:val="28"/>
        </w:rPr>
        <w:t>120 ч</w:t>
      </w:r>
      <w:r w:rsidRPr="00A442B7">
        <w:rPr>
          <w:rFonts w:ascii="Times New Roman" w:hAnsi="Times New Roman" w:cs="Times New Roman"/>
          <w:sz w:val="28"/>
          <w:szCs w:val="28"/>
        </w:rPr>
        <w:t>) были проведены гальваностатические испытания модели узла. В том случае, когда в масле отсутствовала свободная вода, все контактирующие друг с другом поверхности, в том числе и находящиеся в зазоре, не подверглись коррозии за время испытаний. Если в масле присутствовала св</w:t>
      </w:r>
      <w:r w:rsidR="00A91441" w:rsidRPr="00A442B7">
        <w:rPr>
          <w:rFonts w:ascii="Times New Roman" w:hAnsi="Times New Roman" w:cs="Times New Roman"/>
          <w:sz w:val="28"/>
          <w:szCs w:val="28"/>
        </w:rPr>
        <w:t>ободная вода, на соприкасающейся</w:t>
      </w:r>
      <w:r w:rsidRPr="00A442B7">
        <w:rPr>
          <w:rFonts w:ascii="Times New Roman" w:hAnsi="Times New Roman" w:cs="Times New Roman"/>
          <w:sz w:val="28"/>
          <w:szCs w:val="28"/>
        </w:rPr>
        <w:t xml:space="preserve"> и резь</w:t>
      </w:r>
      <w:r w:rsidR="00A91441" w:rsidRPr="00A442B7">
        <w:rPr>
          <w:rFonts w:ascii="Times New Roman" w:hAnsi="Times New Roman" w:cs="Times New Roman"/>
          <w:sz w:val="28"/>
          <w:szCs w:val="28"/>
        </w:rPr>
        <w:t>бовой поверхностях</w:t>
      </w:r>
      <w:r w:rsidRPr="00A442B7">
        <w:rPr>
          <w:rFonts w:ascii="Times New Roman" w:hAnsi="Times New Roman" w:cs="Times New Roman"/>
          <w:sz w:val="28"/>
          <w:szCs w:val="28"/>
        </w:rPr>
        <w:t xml:space="preserve"> образовались продукты коррозии </w:t>
      </w:r>
      <w:r w:rsidR="00EB650E" w:rsidRPr="00A442B7">
        <w:rPr>
          <w:rFonts w:ascii="Times New Roman" w:hAnsi="Times New Roman" w:cs="Times New Roman"/>
          <w:sz w:val="28"/>
          <w:szCs w:val="28"/>
        </w:rPr>
        <w:t>(</w:t>
      </w:r>
      <w:r w:rsidR="00993039">
        <w:rPr>
          <w:rFonts w:ascii="Times New Roman" w:hAnsi="Times New Roman" w:cs="Times New Roman"/>
          <w:sz w:val="28"/>
          <w:szCs w:val="28"/>
        </w:rPr>
        <w:t>р</w:t>
      </w:r>
      <w:r w:rsidR="00EB650E" w:rsidRPr="00A442B7">
        <w:rPr>
          <w:rFonts w:ascii="Times New Roman" w:hAnsi="Times New Roman" w:cs="Times New Roman"/>
          <w:sz w:val="28"/>
          <w:szCs w:val="28"/>
        </w:rPr>
        <w:t>ис.</w:t>
      </w:r>
      <w:r w:rsidR="00993039">
        <w:rPr>
          <w:rFonts w:ascii="Times New Roman" w:hAnsi="Times New Roman" w:cs="Times New Roman"/>
          <w:sz w:val="28"/>
          <w:szCs w:val="28"/>
        </w:rPr>
        <w:t xml:space="preserve"> </w:t>
      </w:r>
      <w:r w:rsidR="00EB650E" w:rsidRPr="00A442B7">
        <w:rPr>
          <w:rFonts w:ascii="Times New Roman" w:hAnsi="Times New Roman" w:cs="Times New Roman"/>
          <w:sz w:val="28"/>
          <w:szCs w:val="28"/>
        </w:rPr>
        <w:t>4</w:t>
      </w:r>
      <w:r w:rsidRPr="00A442B7">
        <w:rPr>
          <w:rFonts w:ascii="Times New Roman" w:hAnsi="Times New Roman" w:cs="Times New Roman"/>
          <w:sz w:val="28"/>
          <w:szCs w:val="28"/>
        </w:rPr>
        <w:t>).</w:t>
      </w:r>
    </w:p>
    <w:p w:rsidR="00C5640D" w:rsidRPr="00A442B7" w:rsidRDefault="00DF22AD" w:rsidP="00993039">
      <w:pPr>
        <w:suppressAutoHyphens/>
        <w:spacing w:after="0" w:line="360" w:lineRule="auto"/>
        <w:ind w:right="-58"/>
        <w:jc w:val="center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841B2F" wp14:editId="5313B616">
            <wp:extent cx="5619115" cy="4187825"/>
            <wp:effectExtent l="0" t="0" r="635" b="3175"/>
            <wp:docPr id="12" name="Рисунок 12" descr="F:\Новая папка\Статья пожарная безопасность\Рисунок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Новая папка\Статья пожарная безопасность\Рисунок 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418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0F8" w:rsidRPr="00A442B7" w:rsidRDefault="003300F8" w:rsidP="00993039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При более длительном пребывании системы в условиях поляризации (до ~100 ч.) количество образовавшихся продуктов возрастет настолько, что станет возможным так называемое «приваривание» элементов конструкции и заклинивание резьбовых соединений.</w:t>
      </w:r>
    </w:p>
    <w:p w:rsidR="00FA10F3" w:rsidRPr="00A442B7" w:rsidRDefault="00FA10F3" w:rsidP="00993039">
      <w:pPr>
        <w:suppressAutoHyphens/>
        <w:spacing w:after="0" w:line="360" w:lineRule="auto"/>
        <w:ind w:right="-2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442B7">
        <w:rPr>
          <w:rFonts w:ascii="Times New Roman" w:hAnsi="Times New Roman" w:cs="Times New Roman"/>
          <w:noProof/>
          <w:sz w:val="28"/>
          <w:szCs w:val="28"/>
        </w:rPr>
        <w:t>В водных экстрактах масел при температурах ~20 и 45°C снимали анодные потенциодинамические поляризационные кривые на углеродистой стали Исполнителя.</w:t>
      </w:r>
      <w:r w:rsidR="00305BA2" w:rsidRPr="00A442B7">
        <w:rPr>
          <w:rFonts w:ascii="Times New Roman" w:hAnsi="Times New Roman" w:cs="Times New Roman"/>
          <w:noProof/>
          <w:sz w:val="28"/>
          <w:szCs w:val="28"/>
        </w:rPr>
        <w:t xml:space="preserve"> Полученные результаты</w:t>
      </w:r>
      <w:r w:rsidRPr="00A442B7">
        <w:rPr>
          <w:rFonts w:ascii="Times New Roman" w:hAnsi="Times New Roman" w:cs="Times New Roman"/>
          <w:noProof/>
          <w:sz w:val="28"/>
          <w:szCs w:val="28"/>
        </w:rPr>
        <w:t xml:space="preserve"> свидетельствуют о том, что наиболее агрессивным по отношению к углеродистой стали оказывается в</w:t>
      </w:r>
      <w:r w:rsidR="00993039">
        <w:rPr>
          <w:rFonts w:ascii="Times New Roman" w:hAnsi="Times New Roman" w:cs="Times New Roman"/>
          <w:noProof/>
          <w:sz w:val="28"/>
          <w:szCs w:val="28"/>
        </w:rPr>
        <w:t xml:space="preserve">одный экстракт </w:t>
      </w:r>
      <w:r w:rsidRPr="00A442B7">
        <w:rPr>
          <w:rFonts w:ascii="Times New Roman" w:hAnsi="Times New Roman" w:cs="Times New Roman"/>
          <w:noProof/>
          <w:sz w:val="28"/>
          <w:szCs w:val="28"/>
        </w:rPr>
        <w:t>масла НПС-3. Об этом свидетельствует то, что в рассматриваемом экстракте сталь подвергается активному растворению, на фоне которого развивается локальная коррозия. При этом коррозионная активность экстракта при комнатной температуре оказывается выше, чем при 45</w:t>
      </w:r>
      <w:r w:rsidR="00993039">
        <w:rPr>
          <w:rFonts w:ascii="Times New Roman" w:hAnsi="Times New Roman" w:cs="Times New Roman"/>
          <w:noProof/>
          <w:sz w:val="28"/>
          <w:szCs w:val="28"/>
        </w:rPr>
        <w:t xml:space="preserve">°С. </w:t>
      </w:r>
      <w:r w:rsidRPr="00A442B7">
        <w:rPr>
          <w:rFonts w:ascii="Times New Roman" w:hAnsi="Times New Roman" w:cs="Times New Roman"/>
          <w:noProof/>
          <w:sz w:val="28"/>
          <w:szCs w:val="28"/>
        </w:rPr>
        <w:t>Вероятно, в масле содержатся агрессивные летучие вещества, покидающие водную фракцию при температуре ниже 45</w:t>
      </w:r>
      <w:r w:rsidR="00993039" w:rsidRPr="00993039">
        <w:rPr>
          <w:rFonts w:ascii="Times New Roman" w:hAnsi="Times New Roman" w:cs="Times New Roman"/>
          <w:sz w:val="28"/>
          <w:szCs w:val="28"/>
        </w:rPr>
        <w:t>°</w:t>
      </w:r>
      <w:r w:rsidR="00993039">
        <w:rPr>
          <w:rFonts w:ascii="Times New Roman" w:hAnsi="Times New Roman" w:cs="Times New Roman"/>
          <w:noProof/>
          <w:sz w:val="28"/>
          <w:szCs w:val="28"/>
        </w:rPr>
        <w:t>С</w:t>
      </w:r>
      <w:r w:rsidR="00C5640D" w:rsidRPr="00A442B7"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 w:rsidR="00993039">
        <w:rPr>
          <w:rFonts w:ascii="Times New Roman" w:hAnsi="Times New Roman" w:cs="Times New Roman"/>
          <w:noProof/>
          <w:sz w:val="28"/>
          <w:szCs w:val="28"/>
        </w:rPr>
        <w:t>р</w:t>
      </w:r>
      <w:r w:rsidR="00EB650E" w:rsidRPr="00A442B7">
        <w:rPr>
          <w:rFonts w:ascii="Times New Roman" w:hAnsi="Times New Roman" w:cs="Times New Roman"/>
          <w:noProof/>
          <w:sz w:val="28"/>
          <w:szCs w:val="28"/>
        </w:rPr>
        <w:t>ис.</w:t>
      </w:r>
      <w:r w:rsidR="009930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B650E" w:rsidRPr="00A442B7">
        <w:rPr>
          <w:rFonts w:ascii="Times New Roman" w:hAnsi="Times New Roman" w:cs="Times New Roman"/>
          <w:noProof/>
          <w:sz w:val="28"/>
          <w:szCs w:val="28"/>
        </w:rPr>
        <w:t>5</w:t>
      </w:r>
      <w:r w:rsidR="00C5640D" w:rsidRPr="00A442B7">
        <w:rPr>
          <w:rFonts w:ascii="Times New Roman" w:hAnsi="Times New Roman" w:cs="Times New Roman"/>
          <w:noProof/>
          <w:sz w:val="28"/>
          <w:szCs w:val="28"/>
        </w:rPr>
        <w:t>)</w:t>
      </w:r>
      <w:r w:rsidR="00993039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C5640D" w:rsidRPr="00A442B7" w:rsidRDefault="00DF22AD" w:rsidP="00993039">
      <w:pPr>
        <w:suppressAutoHyphens/>
        <w:spacing w:after="0" w:line="360" w:lineRule="auto"/>
        <w:ind w:right="-58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442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3D45EE" wp14:editId="67B0906D">
            <wp:extent cx="5433695" cy="4824095"/>
            <wp:effectExtent l="0" t="0" r="0" b="0"/>
            <wp:docPr id="13" name="Рисунок 13" descr="F:\Новая папка\Статья пожарная безопасность\рисунок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Новая папка\Статья пожарная безопасность\рисунок 5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695" cy="482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0F3" w:rsidRPr="00A442B7" w:rsidRDefault="00FA10F3" w:rsidP="00993039">
      <w:pPr>
        <w:suppressAutoHyphens/>
        <w:spacing w:after="0" w:line="360" w:lineRule="auto"/>
        <w:ind w:right="-58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442B7">
        <w:rPr>
          <w:rFonts w:ascii="Times New Roman" w:hAnsi="Times New Roman" w:cs="Times New Roman"/>
          <w:noProof/>
          <w:sz w:val="28"/>
          <w:szCs w:val="28"/>
        </w:rPr>
        <w:t>Анодные потенциодинамические поляризационные кривые, снятые в водных экстрактах остальных масел, близки. Изменение температуры от ~20 до 45°С приводит лишь к незначительному повышению их коррозионной активности.</w:t>
      </w:r>
    </w:p>
    <w:p w:rsidR="00054F6B" w:rsidRPr="00A442B7" w:rsidRDefault="00884055" w:rsidP="009930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993039">
        <w:rPr>
          <w:rFonts w:ascii="Times New Roman" w:hAnsi="Times New Roman" w:cs="Times New Roman"/>
          <w:sz w:val="28"/>
          <w:szCs w:val="28"/>
        </w:rPr>
        <w:t xml:space="preserve">масла, отобранного с различных </w:t>
      </w:r>
      <w:r w:rsidRPr="00A442B7">
        <w:rPr>
          <w:rFonts w:ascii="Times New Roman" w:hAnsi="Times New Roman" w:cs="Times New Roman"/>
          <w:sz w:val="28"/>
          <w:szCs w:val="28"/>
        </w:rPr>
        <w:t xml:space="preserve">участков вала и узла радиально-упорного подшипника, выявил наличие в </w:t>
      </w:r>
      <w:r w:rsidR="00E54602" w:rsidRPr="00A442B7">
        <w:rPr>
          <w:rFonts w:ascii="Times New Roman" w:hAnsi="Times New Roman" w:cs="Times New Roman"/>
          <w:sz w:val="28"/>
          <w:szCs w:val="28"/>
        </w:rPr>
        <w:t>нем твердых минерал</w:t>
      </w:r>
      <w:r w:rsidR="00993039">
        <w:rPr>
          <w:rFonts w:ascii="Times New Roman" w:hAnsi="Times New Roman" w:cs="Times New Roman"/>
          <w:sz w:val="28"/>
          <w:szCs w:val="28"/>
        </w:rPr>
        <w:t xml:space="preserve">ьных частиц (песок или слюда), </w:t>
      </w:r>
      <w:r w:rsidR="00E54602" w:rsidRPr="00A442B7">
        <w:rPr>
          <w:rFonts w:ascii="Times New Roman" w:hAnsi="Times New Roman" w:cs="Times New Roman"/>
          <w:sz w:val="28"/>
          <w:szCs w:val="28"/>
        </w:rPr>
        <w:t xml:space="preserve">металлической стружки, продуктов коррозии и мелких (диаметром </w:t>
      </w:r>
      <w:r w:rsidR="00E54602" w:rsidRPr="00A442B7">
        <w:rPr>
          <w:rFonts w:ascii="Times New Roman" w:hAnsi="Times New Roman" w:cs="Times New Roman"/>
          <w:sz w:val="28"/>
          <w:szCs w:val="28"/>
        </w:rPr>
        <w:sym w:font="Symbol" w:char="F0A3"/>
      </w:r>
      <w:r w:rsidR="00E54602" w:rsidRPr="00A442B7">
        <w:rPr>
          <w:rFonts w:ascii="Times New Roman" w:hAnsi="Times New Roman" w:cs="Times New Roman"/>
          <w:sz w:val="28"/>
          <w:szCs w:val="28"/>
        </w:rPr>
        <w:t>1 мкм) капель воды</w:t>
      </w:r>
      <w:r w:rsidR="00C5640D" w:rsidRPr="00A442B7">
        <w:rPr>
          <w:rFonts w:ascii="Times New Roman" w:hAnsi="Times New Roman" w:cs="Times New Roman"/>
          <w:sz w:val="28"/>
          <w:szCs w:val="28"/>
        </w:rPr>
        <w:t xml:space="preserve"> (</w:t>
      </w:r>
      <w:r w:rsidR="00993039">
        <w:rPr>
          <w:rFonts w:ascii="Times New Roman" w:hAnsi="Times New Roman" w:cs="Times New Roman"/>
          <w:sz w:val="28"/>
          <w:szCs w:val="28"/>
        </w:rPr>
        <w:t>р</w:t>
      </w:r>
      <w:r w:rsidR="00EB650E" w:rsidRPr="00A442B7">
        <w:rPr>
          <w:rFonts w:ascii="Times New Roman" w:hAnsi="Times New Roman" w:cs="Times New Roman"/>
          <w:sz w:val="28"/>
          <w:szCs w:val="28"/>
        </w:rPr>
        <w:t>ис.</w:t>
      </w:r>
      <w:r w:rsidR="00993039">
        <w:rPr>
          <w:rFonts w:ascii="Times New Roman" w:hAnsi="Times New Roman" w:cs="Times New Roman"/>
          <w:sz w:val="28"/>
          <w:szCs w:val="28"/>
        </w:rPr>
        <w:t xml:space="preserve"> </w:t>
      </w:r>
      <w:r w:rsidR="00EB650E" w:rsidRPr="00A442B7">
        <w:rPr>
          <w:rFonts w:ascii="Times New Roman" w:hAnsi="Times New Roman" w:cs="Times New Roman"/>
          <w:sz w:val="28"/>
          <w:szCs w:val="28"/>
        </w:rPr>
        <w:t>6</w:t>
      </w:r>
      <w:r w:rsidR="00C5640D" w:rsidRPr="00A442B7">
        <w:rPr>
          <w:rFonts w:ascii="Times New Roman" w:hAnsi="Times New Roman" w:cs="Times New Roman"/>
          <w:sz w:val="28"/>
          <w:szCs w:val="28"/>
        </w:rPr>
        <w:t>)</w:t>
      </w:r>
      <w:r w:rsidR="00993039">
        <w:rPr>
          <w:rFonts w:ascii="Times New Roman" w:hAnsi="Times New Roman" w:cs="Times New Roman"/>
          <w:sz w:val="28"/>
          <w:szCs w:val="28"/>
        </w:rPr>
        <w:t>.</w:t>
      </w:r>
    </w:p>
    <w:p w:rsidR="00C5640D" w:rsidRPr="00A442B7" w:rsidRDefault="00DF22AD" w:rsidP="009930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BA1A50C" wp14:editId="0345BC71">
            <wp:extent cx="3763645" cy="3962400"/>
            <wp:effectExtent l="0" t="0" r="8255" b="0"/>
            <wp:docPr id="14" name="Рисунок 14" descr="F:\Новая папка\Статья пожарная безопасность\Рисунок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Новая папка\Статья пожарная безопасность\Рисунок 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562" w:rsidRPr="00A442B7" w:rsidRDefault="00884055" w:rsidP="00A44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Вероятно</w:t>
      </w:r>
      <w:r w:rsidR="00E54602" w:rsidRPr="00A442B7">
        <w:rPr>
          <w:rFonts w:ascii="Times New Roman" w:hAnsi="Times New Roman" w:cs="Times New Roman"/>
          <w:sz w:val="28"/>
          <w:szCs w:val="28"/>
        </w:rPr>
        <w:t>, появление мета</w:t>
      </w:r>
      <w:r w:rsidR="00C5640D" w:rsidRPr="00A442B7">
        <w:rPr>
          <w:rFonts w:ascii="Times New Roman" w:hAnsi="Times New Roman" w:cs="Times New Roman"/>
          <w:sz w:val="28"/>
          <w:szCs w:val="28"/>
        </w:rPr>
        <w:t>ллической стружки вызвано больши</w:t>
      </w:r>
      <w:r w:rsidR="00E54602" w:rsidRPr="00A442B7">
        <w:rPr>
          <w:rFonts w:ascii="Times New Roman" w:hAnsi="Times New Roman" w:cs="Times New Roman"/>
          <w:sz w:val="28"/>
          <w:szCs w:val="28"/>
        </w:rPr>
        <w:t>м</w:t>
      </w:r>
      <w:r w:rsidR="00C5640D" w:rsidRPr="00A442B7">
        <w:rPr>
          <w:rFonts w:ascii="Times New Roman" w:hAnsi="Times New Roman" w:cs="Times New Roman"/>
          <w:sz w:val="28"/>
          <w:szCs w:val="28"/>
        </w:rPr>
        <w:t>,</w:t>
      </w:r>
      <w:r w:rsidR="00E54602" w:rsidRPr="00A442B7">
        <w:rPr>
          <w:rFonts w:ascii="Times New Roman" w:hAnsi="Times New Roman" w:cs="Times New Roman"/>
          <w:sz w:val="28"/>
          <w:szCs w:val="28"/>
        </w:rPr>
        <w:t xml:space="preserve"> чем требуется усилием затяжки</w:t>
      </w:r>
      <w:r w:rsidRPr="00A442B7">
        <w:rPr>
          <w:rFonts w:ascii="Times New Roman" w:hAnsi="Times New Roman" w:cs="Times New Roman"/>
          <w:sz w:val="28"/>
          <w:szCs w:val="28"/>
        </w:rPr>
        <w:t>, при закручивании гаек их контакт с элементами узла вызывает  снятие металла в виде стружки и ее накопление в зазорах</w:t>
      </w:r>
      <w:r w:rsidR="00FA10F3" w:rsidRPr="00A442B7">
        <w:rPr>
          <w:rFonts w:ascii="Times New Roman" w:hAnsi="Times New Roman" w:cs="Times New Roman"/>
          <w:sz w:val="28"/>
          <w:szCs w:val="28"/>
        </w:rPr>
        <w:t>.</w:t>
      </w:r>
      <w:r w:rsidRPr="00A442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42B7">
        <w:rPr>
          <w:rFonts w:ascii="Times New Roman" w:hAnsi="Times New Roman" w:cs="Times New Roman"/>
          <w:sz w:val="28"/>
          <w:szCs w:val="28"/>
        </w:rPr>
        <w:t>Предположение подтверждается соразмерностью частиц абразива и стружки. Размер минеральных частиц и стружки соизмерим с зазором между соприкасающимися деталями узла РУП.</w:t>
      </w:r>
    </w:p>
    <w:p w:rsidR="00916003" w:rsidRPr="00A442B7" w:rsidRDefault="008B6029" w:rsidP="00A44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Результаты коррозионных и электрохимических испытаний показали, что основной причиной коррозионного разрушения элементов узла РУП является гальванический контакт углеродистых сталей, обладающих различной коррозионной стойкостью и, возможно, механическими свойствами. Усугубляющими факторами является наличие в масле свободной воды (в виде отдельных капель) и токов утечки. При наличии двух последних факторов выход узла РУП из строя возможен уже после нескольких суток эксплуатации. Наличие в системе воды будет приводить к выходу узла РУП из строя за 2</w:t>
      </w:r>
      <w:r w:rsidR="00993039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A442B7">
        <w:rPr>
          <w:rFonts w:ascii="Times New Roman" w:hAnsi="Times New Roman" w:cs="Times New Roman"/>
          <w:sz w:val="28"/>
          <w:szCs w:val="28"/>
        </w:rPr>
        <w:t>8 месяцев. Точный срок безаварийной службы узла будет определяться количеством и местом расположения капель воды в его элементах.</w:t>
      </w:r>
    </w:p>
    <w:p w:rsidR="008B6029" w:rsidRPr="00A442B7" w:rsidRDefault="008B6029" w:rsidP="00A44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 xml:space="preserve">Наиболее опасным фактором при наличии в системе свободной воды является возможность возникновения токов утечки при работающем двигателе. В этом случае наряду с контактной коррозией будет протекать электрохимическая коррозия, результатом которой является экстремально высокая скорость коррозии отдельных элементов узла. В условиях возникновения токов утечки выход из строя узла РУП может происходить за несколько суток. </w:t>
      </w:r>
    </w:p>
    <w:p w:rsidR="00E73AB7" w:rsidRPr="00A442B7" w:rsidRDefault="00E73AB7" w:rsidP="00993039">
      <w:pPr>
        <w:pStyle w:val="31"/>
        <w:ind w:firstLine="709"/>
        <w:rPr>
          <w:szCs w:val="28"/>
        </w:rPr>
      </w:pPr>
      <w:proofErr w:type="gramStart"/>
      <w:r w:rsidRPr="00A442B7">
        <w:rPr>
          <w:szCs w:val="28"/>
        </w:rPr>
        <w:t xml:space="preserve">Масла, </w:t>
      </w:r>
      <w:r w:rsidR="008B6029" w:rsidRPr="00A442B7">
        <w:rPr>
          <w:szCs w:val="28"/>
        </w:rPr>
        <w:t xml:space="preserve">которые </w:t>
      </w:r>
      <w:r w:rsidRPr="00A442B7">
        <w:rPr>
          <w:szCs w:val="28"/>
        </w:rPr>
        <w:t>при</w:t>
      </w:r>
      <w:r w:rsidR="008B6029" w:rsidRPr="00A442B7">
        <w:rPr>
          <w:szCs w:val="28"/>
        </w:rPr>
        <w:t>меняют</w:t>
      </w:r>
      <w:r w:rsidRPr="00A442B7">
        <w:rPr>
          <w:szCs w:val="28"/>
        </w:rPr>
        <w:t xml:space="preserve"> в качестве смазочных материалов узлов РУП</w:t>
      </w:r>
      <w:r w:rsidR="008B6029" w:rsidRPr="00A442B7">
        <w:rPr>
          <w:szCs w:val="28"/>
        </w:rPr>
        <w:t xml:space="preserve"> н</w:t>
      </w:r>
      <w:r w:rsidRPr="00A442B7">
        <w:rPr>
          <w:szCs w:val="28"/>
        </w:rPr>
        <w:t>а различных НПС</w:t>
      </w:r>
      <w:r w:rsidR="00993039">
        <w:rPr>
          <w:szCs w:val="28"/>
        </w:rPr>
        <w:t xml:space="preserve">, </w:t>
      </w:r>
      <w:r w:rsidR="008B6029" w:rsidRPr="00A442B7">
        <w:rPr>
          <w:szCs w:val="28"/>
        </w:rPr>
        <w:t>имеют</w:t>
      </w:r>
      <w:r w:rsidRPr="00A442B7">
        <w:rPr>
          <w:szCs w:val="28"/>
        </w:rPr>
        <w:t xml:space="preserve"> различную коррозионную активность, определяемую кислотно</w:t>
      </w:r>
      <w:r w:rsidR="008B6029" w:rsidRPr="00A442B7">
        <w:rPr>
          <w:szCs w:val="28"/>
        </w:rPr>
        <w:t>стью и составом сопутствующей им</w:t>
      </w:r>
      <w:r w:rsidRPr="00A442B7">
        <w:rPr>
          <w:szCs w:val="28"/>
        </w:rPr>
        <w:t xml:space="preserve"> водной фазы. </w:t>
      </w:r>
      <w:proofErr w:type="gramEnd"/>
    </w:p>
    <w:p w:rsidR="00E54602" w:rsidRPr="00A442B7" w:rsidRDefault="00E54602" w:rsidP="00993039">
      <w:pPr>
        <w:pStyle w:val="31"/>
        <w:ind w:firstLine="709"/>
        <w:rPr>
          <w:szCs w:val="28"/>
        </w:rPr>
      </w:pPr>
      <w:r w:rsidRPr="00A442B7">
        <w:rPr>
          <w:szCs w:val="28"/>
        </w:rPr>
        <w:t>Необходимо также снизить в масле количество твердых абразивных частиц, процарапывающих поверхности соприкасающихся деталей в момент сборки узла. Это приводит к образованию участков незащищенной поверхности, растворяющихся с повышенной скоростью.</w:t>
      </w:r>
    </w:p>
    <w:p w:rsidR="00E73AB7" w:rsidRPr="00A442B7" w:rsidRDefault="00E73AB7" w:rsidP="00993039">
      <w:pPr>
        <w:pStyle w:val="31"/>
        <w:ind w:firstLine="709"/>
        <w:rPr>
          <w:szCs w:val="28"/>
        </w:rPr>
      </w:pPr>
      <w:r w:rsidRPr="00A442B7">
        <w:rPr>
          <w:szCs w:val="28"/>
        </w:rPr>
        <w:t xml:space="preserve">Коррозионная стойкость </w:t>
      </w:r>
      <w:proofErr w:type="gramStart"/>
      <w:r w:rsidRPr="00A442B7">
        <w:rPr>
          <w:szCs w:val="28"/>
        </w:rPr>
        <w:t>сталей, используемых для изготовления дистанционных колец различается</w:t>
      </w:r>
      <w:proofErr w:type="gramEnd"/>
      <w:r w:rsidRPr="00A442B7">
        <w:rPr>
          <w:szCs w:val="28"/>
        </w:rPr>
        <w:t xml:space="preserve"> ~ в 10 раз. Вероятно, и коррозионная стойкость других элементов узла РУП также имеет существенные различия. </w:t>
      </w:r>
    </w:p>
    <w:p w:rsidR="00E73AB7" w:rsidRPr="00A442B7" w:rsidRDefault="00E73AB7" w:rsidP="00993039">
      <w:pPr>
        <w:pStyle w:val="31"/>
        <w:ind w:firstLine="709"/>
        <w:rPr>
          <w:szCs w:val="28"/>
        </w:rPr>
      </w:pPr>
      <w:r w:rsidRPr="00A442B7">
        <w:rPr>
          <w:szCs w:val="28"/>
        </w:rPr>
        <w:t>Таким образом, для безаварийной службы узла РУП в первую очередь необходимо избегать попадания свободной воды в систему. К мероприятиям, снижающим опасность возникновения коррозии, можно также отнести необходи</w:t>
      </w:r>
      <w:r w:rsidR="00916003" w:rsidRPr="00A442B7">
        <w:rPr>
          <w:szCs w:val="28"/>
        </w:rPr>
        <w:t>мость выполнения элементов РУП</w:t>
      </w:r>
      <w:r w:rsidRPr="00A442B7">
        <w:rPr>
          <w:szCs w:val="28"/>
        </w:rPr>
        <w:t xml:space="preserve"> из углеродистых  сталей одинаковой  к</w:t>
      </w:r>
      <w:r w:rsidR="00916003" w:rsidRPr="00A442B7">
        <w:rPr>
          <w:szCs w:val="28"/>
        </w:rPr>
        <w:t>оррозионной стойкости</w:t>
      </w:r>
      <w:r w:rsidRPr="00A442B7">
        <w:rPr>
          <w:szCs w:val="28"/>
        </w:rPr>
        <w:t>.</w:t>
      </w:r>
    </w:p>
    <w:p w:rsidR="00884055" w:rsidRPr="00A442B7" w:rsidRDefault="00884055" w:rsidP="00A44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 xml:space="preserve">Рекомендуемые противокоррозионные мероприятия на действующем оборудовании: </w:t>
      </w:r>
    </w:p>
    <w:p w:rsidR="00884055" w:rsidRPr="00A442B7" w:rsidRDefault="00993039" w:rsidP="00993039">
      <w:pPr>
        <w:suppressAutoHyphens/>
        <w:spacing w:after="0" w:line="360" w:lineRule="auto"/>
        <w:ind w:right="-5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84055" w:rsidRPr="00A442B7">
        <w:rPr>
          <w:rFonts w:ascii="Times New Roman" w:hAnsi="Times New Roman" w:cs="Times New Roman"/>
          <w:sz w:val="28"/>
          <w:szCs w:val="28"/>
        </w:rPr>
        <w:t xml:space="preserve"> нанесение  на поверхности  деталей  наиболее ответственных узлов защитных антикоррозионных покрытий, позволяющих предотвратить протекание электрохимической коррозии и увеличить твёрдость поверхности;</w:t>
      </w:r>
    </w:p>
    <w:p w:rsidR="00884055" w:rsidRPr="00A442B7" w:rsidRDefault="00993039" w:rsidP="00993039">
      <w:pPr>
        <w:suppressAutoHyphens/>
        <w:spacing w:after="0" w:line="360" w:lineRule="auto"/>
        <w:ind w:right="-5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84055" w:rsidRPr="00A442B7">
        <w:rPr>
          <w:rFonts w:ascii="Times New Roman" w:hAnsi="Times New Roman" w:cs="Times New Roman"/>
          <w:sz w:val="28"/>
          <w:szCs w:val="28"/>
        </w:rPr>
        <w:t xml:space="preserve"> очистка масла от твердых минеральных частиц (песка и слюды), действующих как абразив при работе оборудования;</w:t>
      </w:r>
    </w:p>
    <w:p w:rsidR="00884055" w:rsidRPr="00A442B7" w:rsidRDefault="00993039" w:rsidP="00993039">
      <w:pPr>
        <w:suppressAutoHyphens/>
        <w:spacing w:after="0" w:line="360" w:lineRule="auto"/>
        <w:ind w:right="-5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84055" w:rsidRPr="00A442B7">
        <w:rPr>
          <w:rFonts w:ascii="Times New Roman" w:hAnsi="Times New Roman" w:cs="Times New Roman"/>
          <w:sz w:val="28"/>
          <w:szCs w:val="28"/>
        </w:rPr>
        <w:t xml:space="preserve"> при сборке </w:t>
      </w:r>
      <w:r>
        <w:rPr>
          <w:rFonts w:ascii="Times New Roman" w:hAnsi="Times New Roman" w:cs="Times New Roman"/>
          <w:sz w:val="28"/>
          <w:szCs w:val="28"/>
        </w:rPr>
        <w:t xml:space="preserve">оборудования следует избегать </w:t>
      </w:r>
      <w:r w:rsidR="00884055" w:rsidRPr="00A442B7">
        <w:rPr>
          <w:rFonts w:ascii="Times New Roman" w:hAnsi="Times New Roman" w:cs="Times New Roman"/>
          <w:sz w:val="28"/>
          <w:szCs w:val="28"/>
        </w:rPr>
        <w:t>съема металл и образования мелкой стружки, также являющейся абразивом;</w:t>
      </w:r>
    </w:p>
    <w:p w:rsidR="00884055" w:rsidRPr="00A442B7" w:rsidRDefault="00993039" w:rsidP="00993039">
      <w:pPr>
        <w:suppressAutoHyphens/>
        <w:spacing w:after="0" w:line="360" w:lineRule="auto"/>
        <w:ind w:right="-5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84055" w:rsidRPr="00A442B7">
        <w:rPr>
          <w:rFonts w:ascii="Times New Roman" w:hAnsi="Times New Roman" w:cs="Times New Roman"/>
          <w:sz w:val="28"/>
          <w:szCs w:val="28"/>
        </w:rPr>
        <w:t xml:space="preserve"> при хранении масла необходимо  соблюдать условия, препятствующие проникновению воды в масло.</w:t>
      </w:r>
    </w:p>
    <w:p w:rsidR="00884055" w:rsidRPr="00A442B7" w:rsidRDefault="00884055" w:rsidP="00A442B7">
      <w:pPr>
        <w:pStyle w:val="a3"/>
        <w:tabs>
          <w:tab w:val="clear" w:pos="4677"/>
          <w:tab w:val="clear" w:pos="9355"/>
        </w:tabs>
        <w:spacing w:line="360" w:lineRule="auto"/>
        <w:ind w:firstLine="709"/>
        <w:jc w:val="both"/>
        <w:rPr>
          <w:szCs w:val="28"/>
        </w:rPr>
      </w:pPr>
      <w:r w:rsidRPr="00A442B7">
        <w:rPr>
          <w:szCs w:val="28"/>
        </w:rPr>
        <w:t>Целесообразно оптимизировать затраты на техническое обслуживание и ремонт магистральных нефтяных насосов за счёт использования передовых технологий, поэтому в качестве защитных покрытий предлагается использовать  композиционные электрохимические покрытия (КЭП), разработанных на базе АО «</w:t>
      </w:r>
      <w:proofErr w:type="spellStart"/>
      <w:r w:rsidRPr="00A442B7">
        <w:rPr>
          <w:szCs w:val="28"/>
        </w:rPr>
        <w:t>НИИГрафит</w:t>
      </w:r>
      <w:proofErr w:type="spellEnd"/>
      <w:r w:rsidRPr="00A442B7">
        <w:rPr>
          <w:szCs w:val="28"/>
        </w:rPr>
        <w:t>». Выбор КЭП в качестве мер противокоррозионной защиты определяется возможностью их нанесения на детали любой геометрии, значительным увеличением прочности поверхности и повышением стойкости к коррозии и коррозионно-механическому износу.</w:t>
      </w:r>
    </w:p>
    <w:p w:rsidR="00CA5D67" w:rsidRPr="00A442B7" w:rsidRDefault="00CA5D67" w:rsidP="00A442B7">
      <w:pPr>
        <w:pStyle w:val="a3"/>
        <w:tabs>
          <w:tab w:val="clear" w:pos="4677"/>
          <w:tab w:val="clear" w:pos="9355"/>
        </w:tabs>
        <w:spacing w:line="360" w:lineRule="auto"/>
        <w:ind w:firstLine="709"/>
        <w:jc w:val="both"/>
        <w:rPr>
          <w:szCs w:val="28"/>
        </w:rPr>
      </w:pPr>
    </w:p>
    <w:p w:rsidR="00916003" w:rsidRPr="00A442B7" w:rsidRDefault="00E868CC" w:rsidP="00E868CC">
      <w:pPr>
        <w:pStyle w:val="a3"/>
        <w:tabs>
          <w:tab w:val="clear" w:pos="4677"/>
          <w:tab w:val="clear" w:pos="9355"/>
          <w:tab w:val="left" w:pos="851"/>
        </w:tabs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Литература</w:t>
      </w:r>
    </w:p>
    <w:p w:rsidR="00D31659" w:rsidRPr="00A442B7" w:rsidRDefault="00D31659" w:rsidP="00E868CC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Алексанян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А.Ю., </w:t>
      </w:r>
      <w:proofErr w:type="spellStart"/>
      <w:r w:rsidRPr="00A442B7">
        <w:rPr>
          <w:rFonts w:ascii="Times New Roman" w:hAnsi="Times New Roman" w:cs="Times New Roman"/>
          <w:sz w:val="28"/>
          <w:szCs w:val="28"/>
        </w:rPr>
        <w:t>Подобаев</w:t>
      </w:r>
      <w:proofErr w:type="spellEnd"/>
      <w:r w:rsidRPr="00A442B7">
        <w:rPr>
          <w:rFonts w:ascii="Times New Roman" w:hAnsi="Times New Roman" w:cs="Times New Roman"/>
          <w:sz w:val="28"/>
          <w:szCs w:val="28"/>
        </w:rPr>
        <w:t xml:space="preserve"> А.Н., Реформатская И.И. Влияние хлори</w:t>
      </w:r>
      <w:proofErr w:type="gramStart"/>
      <w:r w:rsidRPr="00A442B7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A442B7">
        <w:rPr>
          <w:rFonts w:ascii="Times New Roman" w:hAnsi="Times New Roman" w:cs="Times New Roman"/>
          <w:sz w:val="28"/>
          <w:szCs w:val="28"/>
        </w:rPr>
        <w:t xml:space="preserve"> и сульфат анионов на скорость растворения железа в нейтраль</w:t>
      </w:r>
      <w:r w:rsidR="00E868CC">
        <w:rPr>
          <w:rFonts w:ascii="Times New Roman" w:hAnsi="Times New Roman" w:cs="Times New Roman"/>
          <w:sz w:val="28"/>
          <w:szCs w:val="28"/>
        </w:rPr>
        <w:t>ных и близких к нейтральным сре</w:t>
      </w:r>
      <w:r w:rsidRPr="00A442B7">
        <w:rPr>
          <w:rFonts w:ascii="Times New Roman" w:hAnsi="Times New Roman" w:cs="Times New Roman"/>
          <w:sz w:val="28"/>
          <w:szCs w:val="28"/>
        </w:rPr>
        <w:t xml:space="preserve">дах. Защита металлов. 2007. Т. 43. № 2. </w:t>
      </w:r>
      <w:r w:rsidR="00E868CC">
        <w:rPr>
          <w:rFonts w:ascii="Times New Roman" w:hAnsi="Times New Roman" w:cs="Times New Roman"/>
          <w:sz w:val="28"/>
          <w:szCs w:val="28"/>
        </w:rPr>
        <w:br/>
      </w:r>
      <w:r w:rsidRPr="00A442B7">
        <w:rPr>
          <w:rFonts w:ascii="Times New Roman" w:hAnsi="Times New Roman" w:cs="Times New Roman"/>
          <w:sz w:val="28"/>
          <w:szCs w:val="28"/>
        </w:rPr>
        <w:t>С. 125-128.</w:t>
      </w:r>
    </w:p>
    <w:p w:rsidR="00D31659" w:rsidRPr="00A442B7" w:rsidRDefault="00D31659" w:rsidP="00E868CC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Style w:val="st"/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color w:val="000000"/>
          <w:sz w:val="28"/>
          <w:szCs w:val="28"/>
        </w:rPr>
        <w:t>Коршак А.А., Коробков Г.Е., Душин В.А. и др. Обеспечение надежности ма</w:t>
      </w:r>
      <w:r w:rsidR="00E868CC">
        <w:rPr>
          <w:rFonts w:ascii="Times New Roman" w:hAnsi="Times New Roman" w:cs="Times New Roman"/>
          <w:color w:val="000000"/>
          <w:sz w:val="28"/>
          <w:szCs w:val="28"/>
        </w:rPr>
        <w:t>гистраль</w:t>
      </w:r>
      <w:r w:rsidRPr="00A442B7">
        <w:rPr>
          <w:rFonts w:ascii="Times New Roman" w:hAnsi="Times New Roman" w:cs="Times New Roman"/>
          <w:color w:val="000000"/>
          <w:sz w:val="28"/>
          <w:szCs w:val="28"/>
        </w:rPr>
        <w:t>ных трубопроводов</w:t>
      </w:r>
      <w:proofErr w:type="gramStart"/>
      <w:r w:rsidRPr="00A442B7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A442B7">
        <w:rPr>
          <w:rFonts w:ascii="Times New Roman" w:hAnsi="Times New Roman" w:cs="Times New Roman"/>
          <w:color w:val="000000"/>
          <w:sz w:val="28"/>
          <w:szCs w:val="28"/>
        </w:rPr>
        <w:t>- Уфа: ООО «</w:t>
      </w:r>
      <w:proofErr w:type="spellStart"/>
      <w:r w:rsidRPr="00A442B7">
        <w:rPr>
          <w:rFonts w:ascii="Times New Roman" w:hAnsi="Times New Roman" w:cs="Times New Roman"/>
          <w:color w:val="000000"/>
          <w:sz w:val="28"/>
          <w:szCs w:val="28"/>
        </w:rPr>
        <w:t>ДизайнПоли-графСервис</w:t>
      </w:r>
      <w:proofErr w:type="spellEnd"/>
      <w:r w:rsidRPr="00A442B7">
        <w:rPr>
          <w:rFonts w:ascii="Times New Roman" w:hAnsi="Times New Roman" w:cs="Times New Roman"/>
          <w:color w:val="000000"/>
          <w:sz w:val="28"/>
          <w:szCs w:val="28"/>
        </w:rPr>
        <w:t>», 2000.- 170 с., табл. 26, ил. 41.</w:t>
      </w:r>
    </w:p>
    <w:p w:rsidR="00D31659" w:rsidRPr="00A442B7" w:rsidRDefault="00D31659" w:rsidP="00E868CC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A442B7">
        <w:rPr>
          <w:rFonts w:ascii="Gilroy-Regular" w:hAnsi="Gilroy-Regular"/>
          <w:color w:val="000000"/>
          <w:sz w:val="28"/>
          <w:szCs w:val="28"/>
          <w:shd w:val="clear" w:color="auto" w:fill="FFFFFF"/>
        </w:rPr>
        <w:t>Пахомов В.С., Шевченко А.А. Химическое сопротивление материалов и защита от коррозии. Изд. 2-е, СПб, ЦОП «Профессия», 2016 - 482 с.</w:t>
      </w:r>
    </w:p>
    <w:p w:rsidR="00D31659" w:rsidRPr="00A442B7" w:rsidRDefault="00D31659" w:rsidP="00E868CC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Style w:val="st"/>
          <w:rFonts w:ascii="Times New Roman" w:hAnsi="Times New Roman" w:cs="Times New Roman"/>
          <w:sz w:val="28"/>
          <w:szCs w:val="28"/>
        </w:rPr>
      </w:pPr>
      <w:r w:rsidRPr="00A442B7">
        <w:rPr>
          <w:rStyle w:val="st"/>
          <w:rFonts w:ascii="Times New Roman" w:hAnsi="Times New Roman" w:cs="Times New Roman"/>
          <w:sz w:val="28"/>
          <w:szCs w:val="28"/>
        </w:rPr>
        <w:t xml:space="preserve">Пахомов В.С., Шевченко А.А. Химическое сопротивление материалов и защита от коррозии. Москва: «Химия, </w:t>
      </w:r>
      <w:proofErr w:type="spellStart"/>
      <w:r w:rsidRPr="00A442B7">
        <w:rPr>
          <w:rStyle w:val="st"/>
          <w:rFonts w:ascii="Times New Roman" w:hAnsi="Times New Roman" w:cs="Times New Roman"/>
          <w:sz w:val="28"/>
          <w:szCs w:val="28"/>
        </w:rPr>
        <w:t>КолосС</w:t>
      </w:r>
      <w:proofErr w:type="spellEnd"/>
      <w:r w:rsidRPr="00A442B7">
        <w:rPr>
          <w:rStyle w:val="st"/>
          <w:rFonts w:ascii="Times New Roman" w:hAnsi="Times New Roman" w:cs="Times New Roman"/>
          <w:sz w:val="28"/>
          <w:szCs w:val="28"/>
        </w:rPr>
        <w:t>», 2009- 444 с.</w:t>
      </w:r>
    </w:p>
    <w:p w:rsidR="00D31659" w:rsidRPr="00A442B7" w:rsidRDefault="00D31659" w:rsidP="00E868CC">
      <w:pPr>
        <w:numPr>
          <w:ilvl w:val="0"/>
          <w:numId w:val="3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442B7">
        <w:rPr>
          <w:rFonts w:ascii="Times New Roman" w:hAnsi="Times New Roman" w:cs="Times New Roman"/>
          <w:sz w:val="28"/>
          <w:szCs w:val="28"/>
        </w:rPr>
        <w:t>Фомин Г.С. Корроз</w:t>
      </w:r>
      <w:r w:rsidR="00E868CC">
        <w:rPr>
          <w:rFonts w:ascii="Times New Roman" w:hAnsi="Times New Roman" w:cs="Times New Roman"/>
          <w:sz w:val="28"/>
          <w:szCs w:val="28"/>
        </w:rPr>
        <w:t>ия и защита от коррозии, Москва</w:t>
      </w:r>
      <w:r w:rsidRPr="00A442B7">
        <w:rPr>
          <w:rFonts w:ascii="Times New Roman" w:hAnsi="Times New Roman" w:cs="Times New Roman"/>
          <w:sz w:val="28"/>
          <w:szCs w:val="28"/>
        </w:rPr>
        <w:t>: ООО «Протектор», 2013-714 с.</w:t>
      </w:r>
    </w:p>
    <w:sectPr w:rsidR="00D31659" w:rsidRPr="00A442B7" w:rsidSect="00A442B7"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2B7" w:rsidRDefault="00A442B7" w:rsidP="00A442B7">
      <w:pPr>
        <w:spacing w:after="0" w:line="240" w:lineRule="auto"/>
      </w:pPr>
      <w:r>
        <w:separator/>
      </w:r>
    </w:p>
  </w:endnote>
  <w:endnote w:type="continuationSeparator" w:id="0">
    <w:p w:rsidR="00A442B7" w:rsidRDefault="00A442B7" w:rsidP="00A44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ilroy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441345"/>
      <w:docPartObj>
        <w:docPartGallery w:val="Page Numbers (Bottom of Page)"/>
        <w:docPartUnique/>
      </w:docPartObj>
    </w:sdtPr>
    <w:sdtContent>
      <w:p w:rsidR="00A442B7" w:rsidRDefault="00A442B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55F">
          <w:rPr>
            <w:noProof/>
          </w:rPr>
          <w:t>1</w:t>
        </w:r>
        <w:r>
          <w:fldChar w:fldCharType="end"/>
        </w:r>
      </w:p>
    </w:sdtContent>
  </w:sdt>
  <w:p w:rsidR="00A442B7" w:rsidRDefault="00A442B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2B7" w:rsidRDefault="00A442B7" w:rsidP="00A442B7">
      <w:pPr>
        <w:spacing w:after="0" w:line="240" w:lineRule="auto"/>
      </w:pPr>
      <w:r>
        <w:separator/>
      </w:r>
    </w:p>
  </w:footnote>
  <w:footnote w:type="continuationSeparator" w:id="0">
    <w:p w:rsidR="00A442B7" w:rsidRDefault="00A442B7" w:rsidP="00A44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661D1"/>
    <w:multiLevelType w:val="hybridMultilevel"/>
    <w:tmpl w:val="C722DE4A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>
    <w:nsid w:val="3C514096"/>
    <w:multiLevelType w:val="hybridMultilevel"/>
    <w:tmpl w:val="18D8755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30F4BBE"/>
    <w:multiLevelType w:val="hybridMultilevel"/>
    <w:tmpl w:val="A95A64CE"/>
    <w:lvl w:ilvl="0" w:tplc="BE3EEA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1C4E43"/>
    <w:multiLevelType w:val="hybridMultilevel"/>
    <w:tmpl w:val="BC524B4E"/>
    <w:lvl w:ilvl="0" w:tplc="F8F8FB70">
      <w:start w:val="2"/>
      <w:numFmt w:val="decimal"/>
      <w:lvlText w:val="%1)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A5"/>
    <w:rsid w:val="00015D0B"/>
    <w:rsid w:val="00054F6B"/>
    <w:rsid w:val="00072B20"/>
    <w:rsid w:val="00097562"/>
    <w:rsid w:val="000D2FCB"/>
    <w:rsid w:val="000E5F27"/>
    <w:rsid w:val="00127BFE"/>
    <w:rsid w:val="00166C89"/>
    <w:rsid w:val="001F0060"/>
    <w:rsid w:val="00230DF2"/>
    <w:rsid w:val="002635DC"/>
    <w:rsid w:val="002B355F"/>
    <w:rsid w:val="003057AE"/>
    <w:rsid w:val="00305BA2"/>
    <w:rsid w:val="003300F8"/>
    <w:rsid w:val="0038377B"/>
    <w:rsid w:val="004C0F10"/>
    <w:rsid w:val="005A32B3"/>
    <w:rsid w:val="005F714D"/>
    <w:rsid w:val="00671336"/>
    <w:rsid w:val="006F7811"/>
    <w:rsid w:val="007027DA"/>
    <w:rsid w:val="00711964"/>
    <w:rsid w:val="0071452D"/>
    <w:rsid w:val="0081458C"/>
    <w:rsid w:val="00884055"/>
    <w:rsid w:val="008849A5"/>
    <w:rsid w:val="00890443"/>
    <w:rsid w:val="008B508A"/>
    <w:rsid w:val="008B6029"/>
    <w:rsid w:val="00914509"/>
    <w:rsid w:val="00916003"/>
    <w:rsid w:val="009237F6"/>
    <w:rsid w:val="00984D58"/>
    <w:rsid w:val="00993039"/>
    <w:rsid w:val="00A02D90"/>
    <w:rsid w:val="00A442B7"/>
    <w:rsid w:val="00A76EBE"/>
    <w:rsid w:val="00A91010"/>
    <w:rsid w:val="00A91441"/>
    <w:rsid w:val="00AF1A17"/>
    <w:rsid w:val="00B03CE0"/>
    <w:rsid w:val="00B86A09"/>
    <w:rsid w:val="00B92059"/>
    <w:rsid w:val="00BA728C"/>
    <w:rsid w:val="00BE1C96"/>
    <w:rsid w:val="00C55C0F"/>
    <w:rsid w:val="00C5640D"/>
    <w:rsid w:val="00CA5D67"/>
    <w:rsid w:val="00CF29CB"/>
    <w:rsid w:val="00D31659"/>
    <w:rsid w:val="00DF22AD"/>
    <w:rsid w:val="00E00F8D"/>
    <w:rsid w:val="00E07405"/>
    <w:rsid w:val="00E43AEA"/>
    <w:rsid w:val="00E54602"/>
    <w:rsid w:val="00E73AB7"/>
    <w:rsid w:val="00E868CC"/>
    <w:rsid w:val="00EA30BF"/>
    <w:rsid w:val="00EB650E"/>
    <w:rsid w:val="00EE210B"/>
    <w:rsid w:val="00F11748"/>
    <w:rsid w:val="00F463D2"/>
    <w:rsid w:val="00F539D6"/>
    <w:rsid w:val="00F81165"/>
    <w:rsid w:val="00FA10F3"/>
    <w:rsid w:val="00FC5198"/>
    <w:rsid w:val="00FD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A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11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15D0B"/>
    <w:pPr>
      <w:keepNext/>
      <w:spacing w:before="240" w:after="60" w:line="360" w:lineRule="auto"/>
      <w:ind w:firstLine="709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15D0B"/>
    <w:pPr>
      <w:keepNext/>
      <w:spacing w:before="240" w:after="60" w:line="36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Definition"/>
    <w:basedOn w:val="a0"/>
    <w:uiPriority w:val="99"/>
    <w:semiHidden/>
    <w:unhideWhenUsed/>
    <w:rsid w:val="008849A5"/>
    <w:rPr>
      <w:i/>
      <w:iCs/>
    </w:rPr>
  </w:style>
  <w:style w:type="paragraph" w:customStyle="1" w:styleId="21">
    <w:name w:val="Основной текст 21"/>
    <w:basedOn w:val="a"/>
    <w:rsid w:val="008849A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6"/>
      <w:szCs w:val="20"/>
    </w:rPr>
  </w:style>
  <w:style w:type="paragraph" w:styleId="a3">
    <w:name w:val="header"/>
    <w:basedOn w:val="a"/>
    <w:link w:val="a4"/>
    <w:rsid w:val="008849A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884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849A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884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8849A5"/>
    <w:pPr>
      <w:ind w:left="720"/>
      <w:contextualSpacing/>
    </w:pPr>
  </w:style>
  <w:style w:type="paragraph" w:styleId="a6">
    <w:name w:val="Body Text Indent"/>
    <w:basedOn w:val="a"/>
    <w:link w:val="a7"/>
    <w:rsid w:val="008849A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849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15D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15D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Hyperlink"/>
    <w:basedOn w:val="a0"/>
    <w:uiPriority w:val="99"/>
    <w:rsid w:val="009237F6"/>
    <w:rPr>
      <w:rFonts w:cs="Times New Roman"/>
      <w:color w:val="0000FF"/>
      <w:u w:val="single"/>
    </w:rPr>
  </w:style>
  <w:style w:type="paragraph" w:styleId="a9">
    <w:name w:val="Normal (Web)"/>
    <w:basedOn w:val="a"/>
    <w:unhideWhenUsed/>
    <w:rsid w:val="004C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a0"/>
    <w:rsid w:val="00F11748"/>
  </w:style>
  <w:style w:type="character" w:styleId="aa">
    <w:name w:val="Emphasis"/>
    <w:basedOn w:val="a0"/>
    <w:uiPriority w:val="20"/>
    <w:qFormat/>
    <w:rsid w:val="00F11748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711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196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1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A44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42B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A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11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15D0B"/>
    <w:pPr>
      <w:keepNext/>
      <w:spacing w:before="240" w:after="60" w:line="360" w:lineRule="auto"/>
      <w:ind w:firstLine="709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15D0B"/>
    <w:pPr>
      <w:keepNext/>
      <w:spacing w:before="240" w:after="60" w:line="36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Definition"/>
    <w:basedOn w:val="a0"/>
    <w:uiPriority w:val="99"/>
    <w:semiHidden/>
    <w:unhideWhenUsed/>
    <w:rsid w:val="008849A5"/>
    <w:rPr>
      <w:i/>
      <w:iCs/>
    </w:rPr>
  </w:style>
  <w:style w:type="paragraph" w:customStyle="1" w:styleId="21">
    <w:name w:val="Основной текст 21"/>
    <w:basedOn w:val="a"/>
    <w:rsid w:val="008849A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6"/>
      <w:szCs w:val="20"/>
    </w:rPr>
  </w:style>
  <w:style w:type="paragraph" w:styleId="a3">
    <w:name w:val="header"/>
    <w:basedOn w:val="a"/>
    <w:link w:val="a4"/>
    <w:rsid w:val="008849A5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884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849A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8849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8849A5"/>
    <w:pPr>
      <w:ind w:left="720"/>
      <w:contextualSpacing/>
    </w:pPr>
  </w:style>
  <w:style w:type="paragraph" w:styleId="a6">
    <w:name w:val="Body Text Indent"/>
    <w:basedOn w:val="a"/>
    <w:link w:val="a7"/>
    <w:rsid w:val="008849A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849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15D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15D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8">
    <w:name w:val="Hyperlink"/>
    <w:basedOn w:val="a0"/>
    <w:uiPriority w:val="99"/>
    <w:rsid w:val="009237F6"/>
    <w:rPr>
      <w:rFonts w:cs="Times New Roman"/>
      <w:color w:val="0000FF"/>
      <w:u w:val="single"/>
    </w:rPr>
  </w:style>
  <w:style w:type="paragraph" w:styleId="a9">
    <w:name w:val="Normal (Web)"/>
    <w:basedOn w:val="a"/>
    <w:unhideWhenUsed/>
    <w:rsid w:val="004C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a0"/>
    <w:rsid w:val="00F11748"/>
  </w:style>
  <w:style w:type="character" w:styleId="aa">
    <w:name w:val="Emphasis"/>
    <w:basedOn w:val="a0"/>
    <w:uiPriority w:val="20"/>
    <w:qFormat/>
    <w:rsid w:val="00F11748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711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196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1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A44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42B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289">
      <w:bodyDiv w:val="1"/>
      <w:marLeft w:val="330"/>
      <w:marRight w:val="330"/>
      <w:marTop w:val="330"/>
      <w:marBottom w:val="3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2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7889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hyperlink" Target="mailto:belokurovam@list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formir@yandex.ru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116C1-C4D8-454D-B12C-AE05646F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Белокурова</dc:creator>
  <cp:lastModifiedBy>Маргарита Сергеевна Закржевская</cp:lastModifiedBy>
  <cp:revision>5</cp:revision>
  <dcterms:created xsi:type="dcterms:W3CDTF">2017-05-25T09:30:00Z</dcterms:created>
  <dcterms:modified xsi:type="dcterms:W3CDTF">2017-06-22T06:11:00Z</dcterms:modified>
</cp:coreProperties>
</file>